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0DAF" w14:textId="396B8672" w:rsidR="002566BC" w:rsidRPr="00EA1D63" w:rsidRDefault="00EA1D63" w:rsidP="002566BC">
      <w:pPr>
        <w:shd w:val="clear" w:color="auto" w:fill="FFFFFF"/>
        <w:spacing w:after="375"/>
        <w:outlineLvl w:val="0"/>
        <w:rPr>
          <w:rFonts w:ascii="Arial" w:hAnsi="Arial" w:cs="Arial"/>
          <w:b/>
          <w:bCs/>
          <w:color w:val="000000"/>
          <w:kern w:val="36"/>
          <w:sz w:val="32"/>
          <w:szCs w:val="32"/>
        </w:rPr>
      </w:pPr>
      <w:r w:rsidRPr="00EA1D63">
        <w:rPr>
          <w:rFonts w:ascii="Arial" w:hAnsi="Arial" w:cs="Arial"/>
          <w:b/>
          <w:bCs/>
          <w:color w:val="000000"/>
          <w:kern w:val="36"/>
          <w:sz w:val="32"/>
          <w:szCs w:val="32"/>
        </w:rPr>
        <w:t>Reflection</w:t>
      </w:r>
      <w:r w:rsidR="002566BC" w:rsidRPr="00EA1D63">
        <w:rPr>
          <w:rFonts w:ascii="Arial" w:hAnsi="Arial" w:cs="Arial"/>
          <w:b/>
          <w:bCs/>
          <w:color w:val="000000"/>
          <w:kern w:val="36"/>
          <w:sz w:val="32"/>
          <w:szCs w:val="32"/>
        </w:rPr>
        <w:t xml:space="preserve"> on Isaiah 42:1-9</w:t>
      </w:r>
      <w:r w:rsidRPr="00EA1D63">
        <w:rPr>
          <w:rFonts w:ascii="Arial" w:hAnsi="Arial" w:cs="Arial"/>
          <w:b/>
          <w:bCs/>
          <w:color w:val="000000"/>
          <w:kern w:val="36"/>
          <w:sz w:val="32"/>
          <w:szCs w:val="32"/>
        </w:rPr>
        <w:t xml:space="preserve"> – Hope refreshed</w:t>
      </w:r>
    </w:p>
    <w:p w14:paraId="20726EB9" w14:textId="77777777" w:rsidR="002566BC" w:rsidRPr="00EA1D63" w:rsidRDefault="002566BC" w:rsidP="002566BC">
      <w:pPr>
        <w:shd w:val="clear" w:color="auto" w:fill="FFFFFF"/>
        <w:spacing w:after="150"/>
        <w:outlineLvl w:val="1"/>
        <w:rPr>
          <w:rFonts w:ascii="Arial" w:hAnsi="Arial" w:cs="Arial"/>
          <w:color w:val="000000"/>
          <w:sz w:val="28"/>
          <w:szCs w:val="28"/>
        </w:rPr>
      </w:pPr>
      <w:r w:rsidRPr="00EA1D63">
        <w:rPr>
          <w:rFonts w:ascii="Arial" w:hAnsi="Arial" w:cs="Arial"/>
          <w:b/>
          <w:bCs/>
          <w:color w:val="103A71"/>
          <w:sz w:val="28"/>
          <w:szCs w:val="28"/>
        </w:rPr>
        <w:t>Begin with an opening prayer</w:t>
      </w:r>
    </w:p>
    <w:p w14:paraId="610E6AD9" w14:textId="77777777" w:rsidR="002566BC" w:rsidRPr="002566BC" w:rsidRDefault="002566BC" w:rsidP="002566BC">
      <w:pPr>
        <w:shd w:val="clear" w:color="auto" w:fill="FFFFFF"/>
        <w:spacing w:after="150" w:line="375" w:lineRule="atLeast"/>
        <w:rPr>
          <w:rFonts w:ascii="Arial" w:hAnsi="Arial" w:cs="Arial"/>
          <w:color w:val="4D4D4D"/>
          <w:sz w:val="27"/>
          <w:szCs w:val="27"/>
        </w:rPr>
      </w:pPr>
      <w:r w:rsidRPr="002566BC">
        <w:rPr>
          <w:rFonts w:ascii="Arial" w:hAnsi="Arial" w:cs="Arial"/>
          <w:color w:val="4D4D4D"/>
          <w:sz w:val="27"/>
          <w:szCs w:val="27"/>
        </w:rPr>
        <w:t>God of hope,</w:t>
      </w:r>
      <w:r w:rsidRPr="002566BC">
        <w:rPr>
          <w:rFonts w:ascii="Arial" w:hAnsi="Arial" w:cs="Arial"/>
          <w:color w:val="4D4D4D"/>
          <w:sz w:val="27"/>
          <w:szCs w:val="27"/>
        </w:rPr>
        <w:br/>
        <w:t>open our eyes, our ears and our hearts</w:t>
      </w:r>
      <w:r w:rsidRPr="002566BC">
        <w:rPr>
          <w:rFonts w:ascii="Arial" w:hAnsi="Arial" w:cs="Arial"/>
          <w:color w:val="4D4D4D"/>
          <w:sz w:val="27"/>
          <w:szCs w:val="27"/>
        </w:rPr>
        <w:br/>
        <w:t>to become more aware of the hope that you offer:</w:t>
      </w:r>
      <w:r w:rsidRPr="002566BC">
        <w:rPr>
          <w:rFonts w:ascii="Arial" w:hAnsi="Arial" w:cs="Arial"/>
          <w:color w:val="4D4D4D"/>
          <w:sz w:val="27"/>
          <w:szCs w:val="27"/>
        </w:rPr>
        <w:br/>
        <w:t>a hope that is refreshing;</w:t>
      </w:r>
      <w:r w:rsidRPr="002566BC">
        <w:rPr>
          <w:rFonts w:ascii="Arial" w:hAnsi="Arial" w:cs="Arial"/>
          <w:color w:val="4D4D4D"/>
          <w:sz w:val="27"/>
          <w:szCs w:val="27"/>
        </w:rPr>
        <w:br/>
        <w:t>a hope that has no limits;</w:t>
      </w:r>
      <w:r w:rsidRPr="002566BC">
        <w:rPr>
          <w:rFonts w:ascii="Arial" w:hAnsi="Arial" w:cs="Arial"/>
          <w:color w:val="4D4D4D"/>
          <w:sz w:val="27"/>
          <w:szCs w:val="27"/>
        </w:rPr>
        <w:br/>
        <w:t>a hope that is for all people.</w:t>
      </w:r>
      <w:r w:rsidRPr="002566BC">
        <w:rPr>
          <w:rFonts w:ascii="Arial" w:hAnsi="Arial" w:cs="Arial"/>
          <w:color w:val="4D4D4D"/>
          <w:sz w:val="27"/>
          <w:szCs w:val="27"/>
        </w:rPr>
        <w:br/>
      </w:r>
      <w:r w:rsidRPr="002566BC">
        <w:rPr>
          <w:rFonts w:ascii="Arial" w:hAnsi="Arial" w:cs="Arial"/>
          <w:b/>
          <w:bCs/>
          <w:color w:val="4D4D4D"/>
          <w:sz w:val="27"/>
          <w:szCs w:val="27"/>
        </w:rPr>
        <w:t>Amen.</w:t>
      </w:r>
    </w:p>
    <w:p w14:paraId="2887515C" w14:textId="18BFCD25" w:rsidR="002566BC" w:rsidRPr="006626FB" w:rsidRDefault="002566BC" w:rsidP="006626FB">
      <w:pPr>
        <w:shd w:val="clear" w:color="auto" w:fill="FFFFFF"/>
        <w:spacing w:after="150" w:line="375" w:lineRule="atLeast"/>
        <w:rPr>
          <w:rFonts w:ascii="Arial" w:hAnsi="Arial" w:cs="Arial"/>
          <w:color w:val="4D4D4D"/>
          <w:sz w:val="27"/>
          <w:szCs w:val="27"/>
        </w:rPr>
      </w:pPr>
      <w:r w:rsidRPr="006626FB">
        <w:rPr>
          <w:rFonts w:ascii="Arial" w:hAnsi="Arial" w:cs="Arial"/>
          <w:b/>
          <w:bCs/>
          <w:color w:val="103A71"/>
          <w:sz w:val="28"/>
          <w:szCs w:val="28"/>
        </w:rPr>
        <w:t>Read the passage</w:t>
      </w:r>
    </w:p>
    <w:p w14:paraId="6A49071E" w14:textId="77777777" w:rsidR="002566BC" w:rsidRDefault="002566BC" w:rsidP="002566BC">
      <w:pPr>
        <w:shd w:val="clear" w:color="auto" w:fill="FFFFFF"/>
        <w:spacing w:after="150" w:line="375" w:lineRule="atLeast"/>
        <w:rPr>
          <w:rFonts w:ascii="Arial" w:hAnsi="Arial" w:cs="Arial"/>
          <w:i/>
          <w:iCs/>
          <w:color w:val="4D4D4D"/>
          <w:sz w:val="27"/>
          <w:szCs w:val="27"/>
        </w:rPr>
      </w:pPr>
      <w:r w:rsidRPr="002566BC">
        <w:rPr>
          <w:rFonts w:ascii="Arial" w:hAnsi="Arial" w:cs="Arial"/>
          <w:i/>
          <w:iCs/>
          <w:color w:val="4D4D4D"/>
          <w:sz w:val="27"/>
          <w:szCs w:val="27"/>
        </w:rPr>
        <w:t>Consider different ways to read the text. For example, hearing it in more than one version of the Bible.</w:t>
      </w:r>
    </w:p>
    <w:p w14:paraId="2E9443BC" w14:textId="12FBA60B" w:rsidR="006626FB" w:rsidRPr="006626FB" w:rsidRDefault="006626FB" w:rsidP="002566BC">
      <w:pPr>
        <w:shd w:val="clear" w:color="auto" w:fill="FFFFFF"/>
        <w:spacing w:after="150" w:line="375" w:lineRule="atLeast"/>
        <w:rPr>
          <w:rFonts w:ascii="Arial" w:hAnsi="Arial" w:cs="Arial"/>
          <w:color w:val="4D4D4D"/>
          <w:sz w:val="27"/>
          <w:szCs w:val="27"/>
        </w:rPr>
      </w:pPr>
      <w:r>
        <w:rPr>
          <w:rFonts w:ascii="Arial" w:hAnsi="Arial" w:cs="Arial"/>
          <w:color w:val="4D4D4D"/>
          <w:sz w:val="27"/>
          <w:szCs w:val="27"/>
        </w:rPr>
        <w:t>Isaiah 42: 1-9</w:t>
      </w:r>
    </w:p>
    <w:p w14:paraId="29B8F525" w14:textId="77777777" w:rsidR="006626FB" w:rsidRPr="006626FB" w:rsidRDefault="006626FB" w:rsidP="006626FB">
      <w:pPr>
        <w:shd w:val="clear" w:color="auto" w:fill="FFFFFF"/>
        <w:spacing w:before="300" w:after="150"/>
        <w:outlineLvl w:val="2"/>
        <w:rPr>
          <w:rFonts w:ascii="Segoe UI" w:hAnsi="Segoe UI" w:cs="Segoe UI"/>
          <w:b/>
          <w:bCs/>
          <w:color w:val="000000"/>
          <w:sz w:val="27"/>
          <w:szCs w:val="27"/>
        </w:rPr>
      </w:pPr>
      <w:r w:rsidRPr="006626FB">
        <w:rPr>
          <w:rFonts w:ascii="Segoe UI" w:hAnsi="Segoe UI" w:cs="Segoe UI"/>
          <w:b/>
          <w:bCs/>
          <w:color w:val="000000"/>
          <w:sz w:val="27"/>
          <w:szCs w:val="27"/>
        </w:rPr>
        <w:t>The Servant of the </w:t>
      </w:r>
      <w:r w:rsidRPr="006626FB">
        <w:rPr>
          <w:rFonts w:ascii="Segoe UI" w:hAnsi="Segoe UI" w:cs="Segoe UI"/>
          <w:b/>
          <w:bCs/>
          <w:smallCaps/>
          <w:color w:val="000000"/>
          <w:sz w:val="27"/>
          <w:szCs w:val="27"/>
        </w:rPr>
        <w:t>Lord</w:t>
      </w:r>
    </w:p>
    <w:p w14:paraId="37A143E4" w14:textId="77777777" w:rsidR="006626FB" w:rsidRPr="006626FB" w:rsidRDefault="006626FB" w:rsidP="006626FB">
      <w:pPr>
        <w:shd w:val="clear" w:color="auto" w:fill="FFFFFF"/>
        <w:rPr>
          <w:rFonts w:ascii="Calibri" w:hAnsi="Calibri" w:cs="Calibri"/>
          <w:color w:val="000000"/>
          <w:sz w:val="28"/>
          <w:szCs w:val="28"/>
        </w:rPr>
      </w:pPr>
      <w:r w:rsidRPr="006626FB">
        <w:rPr>
          <w:rFonts w:ascii="Calibri" w:hAnsi="Calibri" w:cs="Calibri"/>
          <w:b/>
          <w:bCs/>
          <w:color w:val="000000"/>
          <w:sz w:val="28"/>
          <w:szCs w:val="28"/>
        </w:rPr>
        <w:t>42 </w:t>
      </w:r>
      <w:r w:rsidRPr="006626FB">
        <w:rPr>
          <w:rFonts w:ascii="Calibri" w:hAnsi="Calibri" w:cs="Calibri"/>
          <w:color w:val="000000"/>
          <w:sz w:val="28"/>
          <w:szCs w:val="28"/>
        </w:rPr>
        <w:t>“Here is my servant, whom I uphold,</w:t>
      </w:r>
      <w:r w:rsidRPr="006626FB">
        <w:rPr>
          <w:rFonts w:ascii="Calibri" w:hAnsi="Calibri" w:cs="Calibri"/>
          <w:color w:val="000000"/>
          <w:sz w:val="28"/>
          <w:szCs w:val="28"/>
        </w:rPr>
        <w:br/>
        <w:t>    my chosen one in whom I delight;</w:t>
      </w:r>
      <w:r w:rsidRPr="006626FB">
        <w:rPr>
          <w:rFonts w:ascii="Calibri" w:hAnsi="Calibri" w:cs="Calibri"/>
          <w:color w:val="000000"/>
          <w:sz w:val="28"/>
          <w:szCs w:val="28"/>
        </w:rPr>
        <w:br/>
        <w:t>I will put my Spirit on him,</w:t>
      </w:r>
      <w:r w:rsidRPr="006626FB">
        <w:rPr>
          <w:rFonts w:ascii="Calibri" w:hAnsi="Calibri" w:cs="Calibri"/>
          <w:color w:val="000000"/>
          <w:sz w:val="28"/>
          <w:szCs w:val="28"/>
        </w:rPr>
        <w:br/>
        <w:t>    and he will bring justice to the nations.</w:t>
      </w:r>
      <w:r w:rsidRPr="006626FB">
        <w:rPr>
          <w:rFonts w:ascii="Calibri" w:hAnsi="Calibri" w:cs="Calibri"/>
          <w:color w:val="000000"/>
          <w:sz w:val="28"/>
          <w:szCs w:val="28"/>
        </w:rPr>
        <w:br/>
      </w:r>
      <w:r w:rsidRPr="006626FB">
        <w:rPr>
          <w:rFonts w:ascii="Calibri" w:hAnsi="Calibri" w:cs="Calibri"/>
          <w:b/>
          <w:bCs/>
          <w:color w:val="000000"/>
          <w:sz w:val="28"/>
          <w:szCs w:val="28"/>
          <w:vertAlign w:val="superscript"/>
        </w:rPr>
        <w:t>2 </w:t>
      </w:r>
      <w:r w:rsidRPr="006626FB">
        <w:rPr>
          <w:rFonts w:ascii="Calibri" w:hAnsi="Calibri" w:cs="Calibri"/>
          <w:color w:val="000000"/>
          <w:sz w:val="28"/>
          <w:szCs w:val="28"/>
        </w:rPr>
        <w:t>He will not shout or cry out,</w:t>
      </w:r>
      <w:r w:rsidRPr="006626FB">
        <w:rPr>
          <w:rFonts w:ascii="Calibri" w:hAnsi="Calibri" w:cs="Calibri"/>
          <w:color w:val="000000"/>
          <w:sz w:val="28"/>
          <w:szCs w:val="28"/>
        </w:rPr>
        <w:br/>
        <w:t>    or raise his voice in the streets.</w:t>
      </w:r>
      <w:r w:rsidRPr="006626FB">
        <w:rPr>
          <w:rFonts w:ascii="Calibri" w:hAnsi="Calibri" w:cs="Calibri"/>
          <w:color w:val="000000"/>
          <w:sz w:val="28"/>
          <w:szCs w:val="28"/>
        </w:rPr>
        <w:br/>
      </w:r>
      <w:r w:rsidRPr="006626FB">
        <w:rPr>
          <w:rFonts w:ascii="Calibri" w:hAnsi="Calibri" w:cs="Calibri"/>
          <w:b/>
          <w:bCs/>
          <w:color w:val="000000"/>
          <w:sz w:val="28"/>
          <w:szCs w:val="28"/>
          <w:vertAlign w:val="superscript"/>
        </w:rPr>
        <w:t>3 </w:t>
      </w:r>
      <w:r w:rsidRPr="006626FB">
        <w:rPr>
          <w:rFonts w:ascii="Calibri" w:hAnsi="Calibri" w:cs="Calibri"/>
          <w:color w:val="000000"/>
          <w:sz w:val="28"/>
          <w:szCs w:val="28"/>
        </w:rPr>
        <w:t>A bruised reed he will not break,</w:t>
      </w:r>
      <w:r w:rsidRPr="006626FB">
        <w:rPr>
          <w:rFonts w:ascii="Calibri" w:hAnsi="Calibri" w:cs="Calibri"/>
          <w:color w:val="000000"/>
          <w:sz w:val="28"/>
          <w:szCs w:val="28"/>
        </w:rPr>
        <w:br/>
        <w:t xml:space="preserve">    and a </w:t>
      </w:r>
      <w:proofErr w:type="spellStart"/>
      <w:r w:rsidRPr="006626FB">
        <w:rPr>
          <w:rFonts w:ascii="Calibri" w:hAnsi="Calibri" w:cs="Calibri"/>
          <w:color w:val="000000"/>
          <w:sz w:val="28"/>
          <w:szCs w:val="28"/>
        </w:rPr>
        <w:t>smoldering</w:t>
      </w:r>
      <w:proofErr w:type="spellEnd"/>
      <w:r w:rsidRPr="006626FB">
        <w:rPr>
          <w:rFonts w:ascii="Calibri" w:hAnsi="Calibri" w:cs="Calibri"/>
          <w:color w:val="000000"/>
          <w:sz w:val="28"/>
          <w:szCs w:val="28"/>
        </w:rPr>
        <w:t xml:space="preserve"> wick he will not snuff out.</w:t>
      </w:r>
      <w:r w:rsidRPr="006626FB">
        <w:rPr>
          <w:rFonts w:ascii="Calibri" w:hAnsi="Calibri" w:cs="Calibri"/>
          <w:color w:val="000000"/>
          <w:sz w:val="28"/>
          <w:szCs w:val="28"/>
        </w:rPr>
        <w:br/>
        <w:t>In faithfulness he will bring forth justice;</w:t>
      </w:r>
      <w:r w:rsidRPr="006626FB">
        <w:rPr>
          <w:rFonts w:ascii="Calibri" w:hAnsi="Calibri" w:cs="Calibri"/>
          <w:color w:val="000000"/>
          <w:sz w:val="28"/>
          <w:szCs w:val="28"/>
        </w:rPr>
        <w:br/>
      </w:r>
      <w:r w:rsidRPr="006626FB">
        <w:rPr>
          <w:rFonts w:ascii="Calibri" w:hAnsi="Calibri" w:cs="Calibri"/>
          <w:b/>
          <w:bCs/>
          <w:color w:val="000000"/>
          <w:sz w:val="28"/>
          <w:szCs w:val="28"/>
          <w:vertAlign w:val="superscript"/>
        </w:rPr>
        <w:t>4 </w:t>
      </w:r>
      <w:r w:rsidRPr="006626FB">
        <w:rPr>
          <w:rFonts w:ascii="Calibri" w:hAnsi="Calibri" w:cs="Calibri"/>
          <w:color w:val="000000"/>
          <w:sz w:val="28"/>
          <w:szCs w:val="28"/>
        </w:rPr>
        <w:t>    he will not falter or be discouraged</w:t>
      </w:r>
      <w:r w:rsidRPr="006626FB">
        <w:rPr>
          <w:rFonts w:ascii="Calibri" w:hAnsi="Calibri" w:cs="Calibri"/>
          <w:color w:val="000000"/>
          <w:sz w:val="28"/>
          <w:szCs w:val="28"/>
        </w:rPr>
        <w:br/>
        <w:t>till he establishes justice on earth.</w:t>
      </w:r>
      <w:r w:rsidRPr="006626FB">
        <w:rPr>
          <w:rFonts w:ascii="Calibri" w:hAnsi="Calibri" w:cs="Calibri"/>
          <w:color w:val="000000"/>
          <w:sz w:val="28"/>
          <w:szCs w:val="28"/>
        </w:rPr>
        <w:br/>
        <w:t>    In his teaching the islands will put their hope.”</w:t>
      </w:r>
    </w:p>
    <w:p w14:paraId="40B64530" w14:textId="77777777" w:rsidR="006626FB" w:rsidRPr="006626FB" w:rsidRDefault="006626FB" w:rsidP="006626FB">
      <w:pPr>
        <w:shd w:val="clear" w:color="auto" w:fill="FFFFFF"/>
        <w:rPr>
          <w:rFonts w:ascii="Calibri" w:hAnsi="Calibri" w:cs="Calibri"/>
          <w:color w:val="000000"/>
          <w:sz w:val="28"/>
          <w:szCs w:val="28"/>
        </w:rPr>
      </w:pPr>
      <w:r w:rsidRPr="006626FB">
        <w:rPr>
          <w:rFonts w:ascii="Calibri" w:hAnsi="Calibri" w:cs="Calibri"/>
          <w:b/>
          <w:bCs/>
          <w:color w:val="000000"/>
          <w:sz w:val="28"/>
          <w:szCs w:val="28"/>
          <w:vertAlign w:val="superscript"/>
        </w:rPr>
        <w:t>5 </w:t>
      </w:r>
      <w:r w:rsidRPr="006626FB">
        <w:rPr>
          <w:rFonts w:ascii="Calibri" w:hAnsi="Calibri" w:cs="Calibri"/>
          <w:color w:val="000000"/>
          <w:sz w:val="28"/>
          <w:szCs w:val="28"/>
        </w:rPr>
        <w:t>This is what God the </w:t>
      </w:r>
      <w:r w:rsidRPr="006626FB">
        <w:rPr>
          <w:rFonts w:ascii="Calibri" w:hAnsi="Calibri" w:cs="Calibri"/>
          <w:smallCaps/>
          <w:color w:val="000000"/>
          <w:sz w:val="28"/>
          <w:szCs w:val="28"/>
        </w:rPr>
        <w:t>Lord</w:t>
      </w:r>
      <w:r w:rsidRPr="006626FB">
        <w:rPr>
          <w:rFonts w:ascii="Calibri" w:hAnsi="Calibri" w:cs="Calibri"/>
          <w:color w:val="000000"/>
          <w:sz w:val="28"/>
          <w:szCs w:val="28"/>
        </w:rPr>
        <w:t> says—</w:t>
      </w:r>
      <w:r w:rsidRPr="006626FB">
        <w:rPr>
          <w:rFonts w:ascii="Calibri" w:hAnsi="Calibri" w:cs="Calibri"/>
          <w:color w:val="000000"/>
          <w:sz w:val="28"/>
          <w:szCs w:val="28"/>
        </w:rPr>
        <w:br/>
        <w:t>the Creator of the heavens, who stretches them out,</w:t>
      </w:r>
      <w:r w:rsidRPr="006626FB">
        <w:rPr>
          <w:rFonts w:ascii="Calibri" w:hAnsi="Calibri" w:cs="Calibri"/>
          <w:color w:val="000000"/>
          <w:sz w:val="28"/>
          <w:szCs w:val="28"/>
        </w:rPr>
        <w:br/>
        <w:t>    who spreads out the earth with all that springs from it,</w:t>
      </w:r>
      <w:r w:rsidRPr="006626FB">
        <w:rPr>
          <w:rFonts w:ascii="Calibri" w:hAnsi="Calibri" w:cs="Calibri"/>
          <w:color w:val="000000"/>
          <w:sz w:val="28"/>
          <w:szCs w:val="28"/>
        </w:rPr>
        <w:br/>
        <w:t>    who gives breath to its people,</w:t>
      </w:r>
      <w:r w:rsidRPr="006626FB">
        <w:rPr>
          <w:rFonts w:ascii="Calibri" w:hAnsi="Calibri" w:cs="Calibri"/>
          <w:color w:val="000000"/>
          <w:sz w:val="28"/>
          <w:szCs w:val="28"/>
        </w:rPr>
        <w:br/>
        <w:t>    and life to those who walk on it:</w:t>
      </w:r>
      <w:r w:rsidRPr="006626FB">
        <w:rPr>
          <w:rFonts w:ascii="Calibri" w:hAnsi="Calibri" w:cs="Calibri"/>
          <w:color w:val="000000"/>
          <w:sz w:val="28"/>
          <w:szCs w:val="28"/>
        </w:rPr>
        <w:br/>
      </w:r>
      <w:r w:rsidRPr="006626FB">
        <w:rPr>
          <w:rFonts w:ascii="Calibri" w:hAnsi="Calibri" w:cs="Calibri"/>
          <w:b/>
          <w:bCs/>
          <w:color w:val="000000"/>
          <w:sz w:val="28"/>
          <w:szCs w:val="28"/>
          <w:vertAlign w:val="superscript"/>
        </w:rPr>
        <w:t>6 </w:t>
      </w:r>
      <w:r w:rsidRPr="006626FB">
        <w:rPr>
          <w:rFonts w:ascii="Calibri" w:hAnsi="Calibri" w:cs="Calibri"/>
          <w:color w:val="000000"/>
          <w:sz w:val="28"/>
          <w:szCs w:val="28"/>
        </w:rPr>
        <w:t>“I, the </w:t>
      </w:r>
      <w:r w:rsidRPr="006626FB">
        <w:rPr>
          <w:rFonts w:ascii="Calibri" w:hAnsi="Calibri" w:cs="Calibri"/>
          <w:smallCaps/>
          <w:color w:val="000000"/>
          <w:sz w:val="28"/>
          <w:szCs w:val="28"/>
        </w:rPr>
        <w:t>Lord</w:t>
      </w:r>
      <w:r w:rsidRPr="006626FB">
        <w:rPr>
          <w:rFonts w:ascii="Calibri" w:hAnsi="Calibri" w:cs="Calibri"/>
          <w:color w:val="000000"/>
          <w:sz w:val="28"/>
          <w:szCs w:val="28"/>
        </w:rPr>
        <w:t>, have called you in righteousness;</w:t>
      </w:r>
      <w:r w:rsidRPr="006626FB">
        <w:rPr>
          <w:rFonts w:ascii="Calibri" w:hAnsi="Calibri" w:cs="Calibri"/>
          <w:color w:val="000000"/>
          <w:sz w:val="28"/>
          <w:szCs w:val="28"/>
        </w:rPr>
        <w:br/>
        <w:t>    I will take hold of your hand.</w:t>
      </w:r>
      <w:r w:rsidRPr="006626FB">
        <w:rPr>
          <w:rFonts w:ascii="Calibri" w:hAnsi="Calibri" w:cs="Calibri"/>
          <w:color w:val="000000"/>
          <w:sz w:val="28"/>
          <w:szCs w:val="28"/>
        </w:rPr>
        <w:br/>
        <w:t>I will keep you and will make you</w:t>
      </w:r>
      <w:r w:rsidRPr="006626FB">
        <w:rPr>
          <w:rFonts w:ascii="Calibri" w:hAnsi="Calibri" w:cs="Calibri"/>
          <w:color w:val="000000"/>
          <w:sz w:val="28"/>
          <w:szCs w:val="28"/>
        </w:rPr>
        <w:br/>
        <w:t>    to be a covenant for the people</w:t>
      </w:r>
      <w:r w:rsidRPr="006626FB">
        <w:rPr>
          <w:rFonts w:ascii="Calibri" w:hAnsi="Calibri" w:cs="Calibri"/>
          <w:color w:val="000000"/>
          <w:sz w:val="28"/>
          <w:szCs w:val="28"/>
        </w:rPr>
        <w:br/>
        <w:t>    and a light for the Gentiles,</w:t>
      </w:r>
      <w:r w:rsidRPr="006626FB">
        <w:rPr>
          <w:rFonts w:ascii="Calibri" w:hAnsi="Calibri" w:cs="Calibri"/>
          <w:color w:val="000000"/>
          <w:sz w:val="28"/>
          <w:szCs w:val="28"/>
        </w:rPr>
        <w:br/>
      </w:r>
      <w:r w:rsidRPr="006626FB">
        <w:rPr>
          <w:rFonts w:ascii="Calibri" w:hAnsi="Calibri" w:cs="Calibri"/>
          <w:b/>
          <w:bCs/>
          <w:color w:val="000000"/>
          <w:sz w:val="28"/>
          <w:szCs w:val="28"/>
          <w:vertAlign w:val="superscript"/>
        </w:rPr>
        <w:t>7 </w:t>
      </w:r>
      <w:r w:rsidRPr="006626FB">
        <w:rPr>
          <w:rFonts w:ascii="Calibri" w:hAnsi="Calibri" w:cs="Calibri"/>
          <w:color w:val="000000"/>
          <w:sz w:val="28"/>
          <w:szCs w:val="28"/>
        </w:rPr>
        <w:t>to open eyes that are blind,</w:t>
      </w:r>
      <w:r w:rsidRPr="006626FB">
        <w:rPr>
          <w:rFonts w:ascii="Calibri" w:hAnsi="Calibri" w:cs="Calibri"/>
          <w:color w:val="000000"/>
          <w:sz w:val="28"/>
          <w:szCs w:val="28"/>
        </w:rPr>
        <w:br/>
      </w:r>
      <w:r w:rsidRPr="006626FB">
        <w:rPr>
          <w:rFonts w:ascii="Calibri" w:hAnsi="Calibri" w:cs="Calibri"/>
          <w:color w:val="000000"/>
          <w:sz w:val="28"/>
          <w:szCs w:val="28"/>
        </w:rPr>
        <w:lastRenderedPageBreak/>
        <w:t>    to free captives from prison</w:t>
      </w:r>
      <w:r w:rsidRPr="006626FB">
        <w:rPr>
          <w:rFonts w:ascii="Calibri" w:hAnsi="Calibri" w:cs="Calibri"/>
          <w:color w:val="000000"/>
          <w:sz w:val="28"/>
          <w:szCs w:val="28"/>
        </w:rPr>
        <w:br/>
        <w:t>    and to release from the dungeon those who sit in darkness.</w:t>
      </w:r>
    </w:p>
    <w:p w14:paraId="2B892798" w14:textId="77777777" w:rsidR="006626FB" w:rsidRPr="006626FB" w:rsidRDefault="006626FB" w:rsidP="006626FB">
      <w:pPr>
        <w:shd w:val="clear" w:color="auto" w:fill="FFFFFF"/>
        <w:rPr>
          <w:rFonts w:ascii="Calibri" w:hAnsi="Calibri" w:cs="Calibri"/>
          <w:color w:val="000000"/>
          <w:sz w:val="28"/>
          <w:szCs w:val="28"/>
        </w:rPr>
      </w:pPr>
      <w:r w:rsidRPr="006626FB">
        <w:rPr>
          <w:rFonts w:ascii="Calibri" w:hAnsi="Calibri" w:cs="Calibri"/>
          <w:b/>
          <w:bCs/>
          <w:color w:val="000000"/>
          <w:sz w:val="28"/>
          <w:szCs w:val="28"/>
          <w:vertAlign w:val="superscript"/>
        </w:rPr>
        <w:t>8 </w:t>
      </w:r>
      <w:r w:rsidRPr="006626FB">
        <w:rPr>
          <w:rFonts w:ascii="Calibri" w:hAnsi="Calibri" w:cs="Calibri"/>
          <w:color w:val="000000"/>
          <w:sz w:val="28"/>
          <w:szCs w:val="28"/>
        </w:rPr>
        <w:t>“I am the </w:t>
      </w:r>
      <w:r w:rsidRPr="006626FB">
        <w:rPr>
          <w:rFonts w:ascii="Calibri" w:hAnsi="Calibri" w:cs="Calibri"/>
          <w:smallCaps/>
          <w:color w:val="000000"/>
          <w:sz w:val="28"/>
          <w:szCs w:val="28"/>
        </w:rPr>
        <w:t>Lord</w:t>
      </w:r>
      <w:r w:rsidRPr="006626FB">
        <w:rPr>
          <w:rFonts w:ascii="Calibri" w:hAnsi="Calibri" w:cs="Calibri"/>
          <w:color w:val="000000"/>
          <w:sz w:val="28"/>
          <w:szCs w:val="28"/>
        </w:rPr>
        <w:t>; that is my name!</w:t>
      </w:r>
      <w:r w:rsidRPr="006626FB">
        <w:rPr>
          <w:rFonts w:ascii="Calibri" w:hAnsi="Calibri" w:cs="Calibri"/>
          <w:color w:val="000000"/>
          <w:sz w:val="28"/>
          <w:szCs w:val="28"/>
        </w:rPr>
        <w:br/>
        <w:t>    I will not yield my glory to another</w:t>
      </w:r>
      <w:r w:rsidRPr="006626FB">
        <w:rPr>
          <w:rFonts w:ascii="Calibri" w:hAnsi="Calibri" w:cs="Calibri"/>
          <w:color w:val="000000"/>
          <w:sz w:val="28"/>
          <w:szCs w:val="28"/>
        </w:rPr>
        <w:br/>
        <w:t>    or my praise to idols.</w:t>
      </w:r>
      <w:r w:rsidRPr="006626FB">
        <w:rPr>
          <w:rFonts w:ascii="Calibri" w:hAnsi="Calibri" w:cs="Calibri"/>
          <w:color w:val="000000"/>
          <w:sz w:val="28"/>
          <w:szCs w:val="28"/>
        </w:rPr>
        <w:br/>
      </w:r>
      <w:r w:rsidRPr="006626FB">
        <w:rPr>
          <w:rFonts w:ascii="Calibri" w:hAnsi="Calibri" w:cs="Calibri"/>
          <w:b/>
          <w:bCs/>
          <w:color w:val="000000"/>
          <w:sz w:val="28"/>
          <w:szCs w:val="28"/>
          <w:vertAlign w:val="superscript"/>
        </w:rPr>
        <w:t>9 </w:t>
      </w:r>
      <w:r w:rsidRPr="006626FB">
        <w:rPr>
          <w:rFonts w:ascii="Calibri" w:hAnsi="Calibri" w:cs="Calibri"/>
          <w:color w:val="000000"/>
          <w:sz w:val="28"/>
          <w:szCs w:val="28"/>
        </w:rPr>
        <w:t>See, the former things have taken place,</w:t>
      </w:r>
      <w:r w:rsidRPr="006626FB">
        <w:rPr>
          <w:rFonts w:ascii="Calibri" w:hAnsi="Calibri" w:cs="Calibri"/>
          <w:color w:val="000000"/>
          <w:sz w:val="28"/>
          <w:szCs w:val="28"/>
        </w:rPr>
        <w:br/>
        <w:t>    and new things I declare;</w:t>
      </w:r>
      <w:r w:rsidRPr="006626FB">
        <w:rPr>
          <w:rFonts w:ascii="Calibri" w:hAnsi="Calibri" w:cs="Calibri"/>
          <w:color w:val="000000"/>
          <w:sz w:val="28"/>
          <w:szCs w:val="28"/>
        </w:rPr>
        <w:br/>
        <w:t>before they spring into being</w:t>
      </w:r>
      <w:r w:rsidRPr="006626FB">
        <w:rPr>
          <w:rFonts w:ascii="Calibri" w:hAnsi="Calibri" w:cs="Calibri"/>
          <w:color w:val="000000"/>
          <w:sz w:val="28"/>
          <w:szCs w:val="28"/>
        </w:rPr>
        <w:br/>
        <w:t>    I announce them to you.”</w:t>
      </w:r>
    </w:p>
    <w:p w14:paraId="4A883D8F" w14:textId="77777777" w:rsidR="006626FB" w:rsidRDefault="006626FB" w:rsidP="002566BC">
      <w:pPr>
        <w:shd w:val="clear" w:color="auto" w:fill="FFFFFF"/>
        <w:spacing w:after="150"/>
        <w:outlineLvl w:val="1"/>
      </w:pPr>
    </w:p>
    <w:p w14:paraId="16639A54" w14:textId="0BD6CD22" w:rsidR="002566BC" w:rsidRPr="00EA1D63" w:rsidRDefault="002566BC" w:rsidP="002566BC">
      <w:pPr>
        <w:shd w:val="clear" w:color="auto" w:fill="FFFFFF"/>
        <w:spacing w:after="150"/>
        <w:outlineLvl w:val="1"/>
        <w:rPr>
          <w:rFonts w:ascii="Arial" w:hAnsi="Arial" w:cs="Arial"/>
          <w:color w:val="000000"/>
          <w:sz w:val="28"/>
          <w:szCs w:val="28"/>
        </w:rPr>
      </w:pPr>
      <w:r w:rsidRPr="00EA1D63">
        <w:rPr>
          <w:rFonts w:ascii="Arial" w:hAnsi="Arial" w:cs="Arial"/>
          <w:b/>
          <w:bCs/>
          <w:color w:val="9E4778"/>
          <w:sz w:val="28"/>
          <w:szCs w:val="28"/>
        </w:rPr>
        <w:t>Explore and respond to the text</w:t>
      </w:r>
    </w:p>
    <w:p w14:paraId="06243374" w14:textId="300B0557" w:rsidR="002566BC" w:rsidRPr="002566BC" w:rsidRDefault="002566BC" w:rsidP="002566BC">
      <w:pPr>
        <w:shd w:val="clear" w:color="auto" w:fill="FFFFFF"/>
        <w:spacing w:after="150" w:line="375" w:lineRule="atLeast"/>
        <w:rPr>
          <w:rFonts w:ascii="Arial" w:hAnsi="Arial" w:cs="Arial"/>
          <w:color w:val="4D4D4D"/>
          <w:sz w:val="27"/>
          <w:szCs w:val="27"/>
        </w:rPr>
      </w:pPr>
      <w:r w:rsidRPr="002566BC">
        <w:rPr>
          <w:rFonts w:ascii="Arial" w:hAnsi="Arial" w:cs="Arial"/>
          <w:i/>
          <w:iCs/>
          <w:color w:val="4D4D4D"/>
          <w:sz w:val="27"/>
          <w:szCs w:val="27"/>
        </w:rPr>
        <w:t>Start by reading the Bible notes below. You may want to read them more than once or pause after each paragraph to reflect on what you have read.</w:t>
      </w:r>
    </w:p>
    <w:p w14:paraId="261F2073" w14:textId="2B20FBEF" w:rsidR="002566BC" w:rsidRPr="002566BC" w:rsidRDefault="002566BC" w:rsidP="006626FB">
      <w:pPr>
        <w:shd w:val="clear" w:color="auto" w:fill="FFFFFF"/>
        <w:spacing w:after="150" w:line="375" w:lineRule="atLeast"/>
        <w:rPr>
          <w:rFonts w:ascii="Arial" w:hAnsi="Arial" w:cs="Arial"/>
          <w:color w:val="4D4D4D"/>
          <w:sz w:val="27"/>
          <w:szCs w:val="27"/>
        </w:rPr>
      </w:pPr>
      <w:r w:rsidRPr="002566BC">
        <w:rPr>
          <w:rFonts w:ascii="Arial" w:hAnsi="Arial" w:cs="Arial"/>
          <w:color w:val="4D4D4D"/>
          <w:sz w:val="27"/>
          <w:szCs w:val="27"/>
        </w:rPr>
        <w:t> </w:t>
      </w:r>
      <w:r w:rsidRPr="002566BC">
        <w:rPr>
          <w:rFonts w:ascii="Arial" w:hAnsi="Arial" w:cs="Arial"/>
          <w:b/>
          <w:bCs/>
          <w:color w:val="9E4778"/>
          <w:sz w:val="27"/>
          <w:szCs w:val="27"/>
        </w:rPr>
        <w:t>Bible notes</w:t>
      </w:r>
      <w:r w:rsidRPr="002566BC">
        <w:rPr>
          <w:rFonts w:ascii="Arial" w:hAnsi="Arial" w:cs="Arial"/>
          <w:b/>
          <w:bCs/>
          <w:color w:val="9E4778"/>
          <w:sz w:val="27"/>
          <w:szCs w:val="27"/>
        </w:rPr>
        <w:br/>
      </w:r>
      <w:r w:rsidRPr="002566BC">
        <w:rPr>
          <w:rFonts w:ascii="Arial" w:hAnsi="Arial" w:cs="Arial"/>
          <w:b/>
          <w:bCs/>
          <w:color w:val="4D4D4D"/>
          <w:sz w:val="27"/>
          <w:szCs w:val="27"/>
        </w:rPr>
        <w:t>Isaiah 42:1-9</w:t>
      </w:r>
    </w:p>
    <w:p w14:paraId="132C9301" w14:textId="77777777" w:rsidR="002566BC" w:rsidRPr="002566BC" w:rsidRDefault="002566BC" w:rsidP="002566BC">
      <w:pPr>
        <w:shd w:val="clear" w:color="auto" w:fill="FFFFFF"/>
        <w:spacing w:after="150" w:line="375" w:lineRule="atLeast"/>
        <w:rPr>
          <w:rFonts w:ascii="Arial" w:hAnsi="Arial" w:cs="Arial"/>
          <w:color w:val="4D4D4D"/>
          <w:sz w:val="27"/>
          <w:szCs w:val="27"/>
        </w:rPr>
      </w:pPr>
      <w:r w:rsidRPr="002566BC">
        <w:rPr>
          <w:rFonts w:ascii="Arial" w:hAnsi="Arial" w:cs="Arial"/>
          <w:color w:val="4D4D4D"/>
          <w:sz w:val="27"/>
          <w:szCs w:val="27"/>
        </w:rPr>
        <w:t xml:space="preserve">Classically, scholars have dubbed this the first of four songs commonly known as ‘servant </w:t>
      </w:r>
      <w:proofErr w:type="gramStart"/>
      <w:r w:rsidRPr="002566BC">
        <w:rPr>
          <w:rFonts w:ascii="Arial" w:hAnsi="Arial" w:cs="Arial"/>
          <w:color w:val="4D4D4D"/>
          <w:sz w:val="27"/>
          <w:szCs w:val="27"/>
        </w:rPr>
        <w:t>songs’</w:t>
      </w:r>
      <w:proofErr w:type="gramEnd"/>
      <w:r w:rsidRPr="002566BC">
        <w:rPr>
          <w:rFonts w:ascii="Arial" w:hAnsi="Arial" w:cs="Arial"/>
          <w:color w:val="4D4D4D"/>
          <w:sz w:val="27"/>
          <w:szCs w:val="27"/>
        </w:rPr>
        <w:t>. But as Hugh Williamson has pointed out, the four ‘songs’ in Isaiah 40–55 continue a theme first introduced and spelled out in the early chapters of the text (notably chapter 9). The poet/prophet of the exile picks up the theme of good governance – the absence of which was a reason for the exile – and paints a picture of God’s servant that many Christians see perfectly fulfilled in Jesus – hence this text being used on the day we mark our Lord’s baptism.</w:t>
      </w:r>
    </w:p>
    <w:p w14:paraId="30103BD2" w14:textId="77777777" w:rsidR="002566BC" w:rsidRPr="002566BC" w:rsidRDefault="002566BC" w:rsidP="002566BC">
      <w:pPr>
        <w:shd w:val="clear" w:color="auto" w:fill="FFFFFF"/>
        <w:spacing w:after="150" w:line="375" w:lineRule="atLeast"/>
        <w:rPr>
          <w:rFonts w:ascii="Arial" w:hAnsi="Arial" w:cs="Arial"/>
          <w:color w:val="4D4D4D"/>
          <w:sz w:val="27"/>
          <w:szCs w:val="27"/>
        </w:rPr>
      </w:pPr>
      <w:r w:rsidRPr="002566BC">
        <w:rPr>
          <w:rFonts w:ascii="Arial" w:hAnsi="Arial" w:cs="Arial"/>
          <w:color w:val="4D4D4D"/>
          <w:sz w:val="27"/>
          <w:szCs w:val="27"/>
        </w:rPr>
        <w:t xml:space="preserve">Structurally, these verses are no more a ‘song’ than the surrounding context. Indeed, Isaiah 40–55 is one long poem/song focused </w:t>
      </w:r>
      <w:proofErr w:type="gramStart"/>
      <w:r w:rsidRPr="002566BC">
        <w:rPr>
          <w:rFonts w:ascii="Arial" w:hAnsi="Arial" w:cs="Arial"/>
          <w:color w:val="4D4D4D"/>
          <w:sz w:val="27"/>
          <w:szCs w:val="27"/>
        </w:rPr>
        <w:t>on the situation of</w:t>
      </w:r>
      <w:proofErr w:type="gramEnd"/>
      <w:r w:rsidRPr="002566BC">
        <w:rPr>
          <w:rFonts w:ascii="Arial" w:hAnsi="Arial" w:cs="Arial"/>
          <w:color w:val="4D4D4D"/>
          <w:sz w:val="27"/>
          <w:szCs w:val="27"/>
        </w:rPr>
        <w:t xml:space="preserve"> the Judeans in exile. The original audience here was a defeated and disillusioned group of exiles far from home and lacking hope. Verse 27 suggests that they assumed that even God had given up on them. However, there is good news for them in this passage of hope, comfort and good governance.</w:t>
      </w:r>
    </w:p>
    <w:p w14:paraId="79D3B270" w14:textId="77777777" w:rsidR="002566BC" w:rsidRPr="002566BC" w:rsidRDefault="002566BC" w:rsidP="002566BC">
      <w:pPr>
        <w:shd w:val="clear" w:color="auto" w:fill="FFFFFF"/>
        <w:spacing w:after="150" w:line="375" w:lineRule="atLeast"/>
        <w:rPr>
          <w:rFonts w:ascii="Arial" w:hAnsi="Arial" w:cs="Arial"/>
          <w:color w:val="4D4D4D"/>
          <w:sz w:val="27"/>
          <w:szCs w:val="27"/>
        </w:rPr>
      </w:pPr>
      <w:r w:rsidRPr="002566BC">
        <w:rPr>
          <w:rFonts w:ascii="Arial" w:hAnsi="Arial" w:cs="Arial"/>
          <w:color w:val="4D4D4D"/>
          <w:sz w:val="27"/>
          <w:szCs w:val="27"/>
        </w:rPr>
        <w:t>Many characters are identified as ‘servant’ in Isaiah – Eliakim in 22:20, David in 37:3 and, most importantly, Jacob–Israel in 41:8-9. The call outlined in Isaiah 42:1-9 is for all the exiles to fulfil. But in Christian theology, this is also seen as a portrait of Jesus, the archetypal servant of God and the one who we are called to imitate in our lives.</w:t>
      </w:r>
    </w:p>
    <w:p w14:paraId="49717A02" w14:textId="77777777" w:rsidR="002566BC" w:rsidRPr="002566BC" w:rsidRDefault="002566BC" w:rsidP="002566BC">
      <w:pPr>
        <w:shd w:val="clear" w:color="auto" w:fill="FFFFFF"/>
        <w:spacing w:after="150" w:line="375" w:lineRule="atLeast"/>
        <w:rPr>
          <w:rFonts w:ascii="Arial" w:hAnsi="Arial" w:cs="Arial"/>
          <w:color w:val="4D4D4D"/>
          <w:sz w:val="27"/>
          <w:szCs w:val="27"/>
        </w:rPr>
      </w:pPr>
      <w:r w:rsidRPr="002566BC">
        <w:rPr>
          <w:rFonts w:ascii="Arial" w:hAnsi="Arial" w:cs="Arial"/>
          <w:color w:val="4D4D4D"/>
          <w:sz w:val="27"/>
          <w:szCs w:val="27"/>
        </w:rPr>
        <w:t xml:space="preserve">Notice that this is a pastoral, prophetic and political calling, in that it is offering comfort to people, giving them a word of hope from God and pointing to good governance of their society; there is no separation between these three in the mind of God. While much of Isaiah 42 describes the ministry of Jesus, it also </w:t>
      </w:r>
      <w:r w:rsidRPr="002566BC">
        <w:rPr>
          <w:rFonts w:ascii="Arial" w:hAnsi="Arial" w:cs="Arial"/>
          <w:color w:val="4D4D4D"/>
          <w:sz w:val="27"/>
          <w:szCs w:val="27"/>
        </w:rPr>
        <w:lastRenderedPageBreak/>
        <w:t>encapsulates the type of world God wants to see his people involved in creating, a vision that reaches its apex in Isaiah 65:17ff. Here God reminds his people that they are not abandoned in exile, that he has plans for their restoration and for them to play a key role in the delivering of his plans – outlined in brief here, especially in verses 3-4, 6-7 – which will be developed as the book unfolds.</w:t>
      </w:r>
    </w:p>
    <w:p w14:paraId="36F69A1A" w14:textId="2ED430FC" w:rsidR="002566BC" w:rsidRPr="006626FB" w:rsidRDefault="002566BC" w:rsidP="006626FB">
      <w:pPr>
        <w:shd w:val="clear" w:color="auto" w:fill="FFFFFF"/>
        <w:spacing w:after="150" w:line="375" w:lineRule="atLeast"/>
        <w:rPr>
          <w:rFonts w:ascii="Arial" w:hAnsi="Arial" w:cs="Arial"/>
          <w:color w:val="4D4D4D"/>
          <w:sz w:val="27"/>
          <w:szCs w:val="27"/>
        </w:rPr>
      </w:pPr>
      <w:r w:rsidRPr="002566BC">
        <w:rPr>
          <w:rFonts w:ascii="Arial" w:hAnsi="Arial" w:cs="Arial"/>
          <w:b/>
          <w:bCs/>
          <w:color w:val="9E4778"/>
          <w:sz w:val="27"/>
          <w:szCs w:val="27"/>
        </w:rPr>
        <w:t>Reflection</w:t>
      </w:r>
    </w:p>
    <w:p w14:paraId="2D82A90B" w14:textId="77777777" w:rsidR="002566BC" w:rsidRPr="002566BC" w:rsidRDefault="002566BC" w:rsidP="002566BC">
      <w:pPr>
        <w:shd w:val="clear" w:color="auto" w:fill="FFFFFF"/>
        <w:spacing w:after="150" w:line="375" w:lineRule="atLeast"/>
        <w:rPr>
          <w:rFonts w:ascii="Arial" w:hAnsi="Arial" w:cs="Arial"/>
          <w:color w:val="4D4D4D"/>
          <w:sz w:val="27"/>
          <w:szCs w:val="27"/>
        </w:rPr>
      </w:pPr>
      <w:r w:rsidRPr="002566BC">
        <w:rPr>
          <w:rFonts w:ascii="Arial" w:hAnsi="Arial" w:cs="Arial"/>
          <w:i/>
          <w:iCs/>
          <w:color w:val="4D4D4D"/>
          <w:sz w:val="27"/>
          <w:szCs w:val="27"/>
        </w:rPr>
        <w:t>Spend a few moments thinking about what stands out for you from the Bible reading. This idea may help.</w:t>
      </w:r>
    </w:p>
    <w:p w14:paraId="089BDD6C" w14:textId="77777777" w:rsidR="002566BC" w:rsidRPr="002566BC" w:rsidRDefault="002566BC" w:rsidP="002566BC">
      <w:pPr>
        <w:shd w:val="clear" w:color="auto" w:fill="FFFFFF"/>
        <w:spacing w:after="150" w:line="375" w:lineRule="atLeast"/>
        <w:rPr>
          <w:rFonts w:ascii="Arial" w:hAnsi="Arial" w:cs="Arial"/>
          <w:color w:val="4D4D4D"/>
          <w:sz w:val="27"/>
          <w:szCs w:val="27"/>
        </w:rPr>
      </w:pPr>
      <w:r w:rsidRPr="002566BC">
        <w:rPr>
          <w:rFonts w:ascii="Arial" w:hAnsi="Arial" w:cs="Arial"/>
          <w:color w:val="4D4D4D"/>
          <w:sz w:val="27"/>
          <w:szCs w:val="27"/>
        </w:rPr>
        <w:t>If you were an advertiser working at the time when the Israelites were in exile, how would you bring the theme ‘hope refreshed’ to life? What words and images would you use to bring hope to a defeated and disillusioned group of people? In Isaiah 42, we read how God brings the theme ‘hope refreshed’ to life. God speaks to the Israelites with the perfect blend of hope, care, encouragement and action. Through the words in Isaiah 42, God also provides ‘hope refreshed’ for all people, as these words are ultimately fulfilled through Jesus.</w:t>
      </w:r>
    </w:p>
    <w:p w14:paraId="5E8A2437" w14:textId="77777777" w:rsidR="002566BC" w:rsidRPr="002566BC" w:rsidRDefault="002566BC" w:rsidP="002566BC">
      <w:pPr>
        <w:shd w:val="clear" w:color="auto" w:fill="FFFFFF"/>
        <w:spacing w:after="150" w:line="375" w:lineRule="atLeast"/>
        <w:rPr>
          <w:rFonts w:ascii="Arial" w:hAnsi="Arial" w:cs="Arial"/>
          <w:color w:val="4D4D4D"/>
          <w:sz w:val="27"/>
          <w:szCs w:val="27"/>
        </w:rPr>
      </w:pPr>
      <w:r w:rsidRPr="002566BC">
        <w:rPr>
          <w:rFonts w:ascii="Arial" w:hAnsi="Arial" w:cs="Arial"/>
          <w:color w:val="4D4D4D"/>
          <w:sz w:val="27"/>
          <w:szCs w:val="27"/>
        </w:rPr>
        <w:t> </w:t>
      </w:r>
    </w:p>
    <w:p w14:paraId="749C43B8" w14:textId="77777777" w:rsidR="002566BC" w:rsidRPr="002566BC" w:rsidRDefault="002566BC" w:rsidP="002566BC">
      <w:pPr>
        <w:shd w:val="clear" w:color="auto" w:fill="FFFFFF"/>
        <w:spacing w:after="150"/>
        <w:outlineLvl w:val="2"/>
        <w:rPr>
          <w:rFonts w:ascii="Arial" w:hAnsi="Arial" w:cs="Arial"/>
          <w:color w:val="00396F"/>
          <w:sz w:val="27"/>
          <w:szCs w:val="27"/>
        </w:rPr>
      </w:pPr>
      <w:r w:rsidRPr="002566BC">
        <w:rPr>
          <w:rFonts w:ascii="Arial" w:hAnsi="Arial" w:cs="Arial"/>
          <w:b/>
          <w:bCs/>
          <w:color w:val="9E4778"/>
          <w:sz w:val="27"/>
          <w:szCs w:val="27"/>
        </w:rPr>
        <w:t>Questions for reflection</w:t>
      </w:r>
    </w:p>
    <w:p w14:paraId="29DEDFB5" w14:textId="4687122F" w:rsidR="002566BC" w:rsidRDefault="00EA1D63" w:rsidP="002566BC">
      <w:pPr>
        <w:shd w:val="clear" w:color="auto" w:fill="FFFFFF"/>
        <w:spacing w:after="150" w:line="375" w:lineRule="atLeast"/>
        <w:rPr>
          <w:rFonts w:ascii="Arial" w:hAnsi="Arial" w:cs="Arial"/>
          <w:i/>
          <w:iCs/>
          <w:color w:val="4D4D4D"/>
          <w:sz w:val="27"/>
          <w:szCs w:val="27"/>
        </w:rPr>
      </w:pPr>
      <w:r w:rsidRPr="002566BC">
        <w:rPr>
          <w:rFonts w:ascii="Arial" w:hAnsi="Arial" w:cs="Arial"/>
          <w:noProof/>
          <w:color w:val="0000FF"/>
        </w:rPr>
        <w:drawing>
          <wp:anchor distT="0" distB="0" distL="114300" distR="114300" simplePos="0" relativeHeight="251660288" behindDoc="1" locked="0" layoutInCell="1" allowOverlap="1" wp14:anchorId="46D17249" wp14:editId="6BD59916">
            <wp:simplePos x="0" y="0"/>
            <wp:positionH relativeFrom="column">
              <wp:posOffset>-52119</wp:posOffset>
            </wp:positionH>
            <wp:positionV relativeFrom="paragraph">
              <wp:posOffset>658544</wp:posOffset>
            </wp:positionV>
            <wp:extent cx="2646680" cy="1767205"/>
            <wp:effectExtent l="0" t="0" r="0" b="0"/>
            <wp:wrapTight wrapText="bothSides">
              <wp:wrapPolygon edited="0">
                <wp:start x="0" y="0"/>
                <wp:lineTo x="0" y="21421"/>
                <wp:lineTo x="21455" y="21421"/>
                <wp:lineTo x="21455" y="0"/>
                <wp:lineTo x="0" y="0"/>
              </wp:wrapPolygon>
            </wp:wrapTight>
            <wp:docPr id="629126628" name="Picture 1">
              <a:hlinkClick xmlns:a="http://schemas.openxmlformats.org/drawingml/2006/main" r:id="rId5" tooltip="&quot;Father Youngchild Suns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Father Youngchild Sunse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680" cy="176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566BC" w:rsidRPr="002566BC">
        <w:rPr>
          <w:rFonts w:ascii="Arial" w:hAnsi="Arial" w:cs="Arial"/>
          <w:i/>
          <w:iCs/>
          <w:color w:val="4D4D4D"/>
          <w:sz w:val="27"/>
          <w:szCs w:val="27"/>
        </w:rPr>
        <w:t>You may wish to use these questions and the picture to help you think about or discuss issues arising from this week’s Bible passage.</w:t>
      </w:r>
    </w:p>
    <w:p w14:paraId="2651DB5D" w14:textId="77777777" w:rsidR="006626FB" w:rsidRDefault="006626FB" w:rsidP="00EA1D63">
      <w:pPr>
        <w:shd w:val="clear" w:color="auto" w:fill="FFFFFF"/>
        <w:spacing w:after="150" w:line="375" w:lineRule="atLeast"/>
        <w:rPr>
          <w:rFonts w:ascii="Arial" w:hAnsi="Arial" w:cs="Arial"/>
          <w:b/>
          <w:bCs/>
          <w:color w:val="005461"/>
          <w:sz w:val="27"/>
          <w:szCs w:val="27"/>
        </w:rPr>
      </w:pPr>
    </w:p>
    <w:p w14:paraId="6ADD8EFC" w14:textId="716AB941" w:rsidR="00EA1D63" w:rsidRPr="002566BC" w:rsidRDefault="00EA1D63" w:rsidP="00EA1D63">
      <w:pPr>
        <w:shd w:val="clear" w:color="auto" w:fill="FFFFFF"/>
        <w:spacing w:after="150" w:line="375" w:lineRule="atLeast"/>
        <w:rPr>
          <w:rFonts w:ascii="Arial" w:hAnsi="Arial" w:cs="Arial"/>
          <w:color w:val="4D4D4D"/>
          <w:sz w:val="27"/>
          <w:szCs w:val="27"/>
        </w:rPr>
      </w:pPr>
      <w:r w:rsidRPr="002566BC">
        <w:rPr>
          <w:rFonts w:ascii="Arial" w:hAnsi="Arial" w:cs="Arial"/>
          <w:b/>
          <w:bCs/>
          <w:color w:val="005461"/>
          <w:sz w:val="27"/>
          <w:szCs w:val="27"/>
        </w:rPr>
        <w:t>Questions</w:t>
      </w:r>
    </w:p>
    <w:p w14:paraId="50C3491D" w14:textId="77777777" w:rsidR="00EA1D63" w:rsidRPr="002566BC" w:rsidRDefault="00EA1D63" w:rsidP="00EA1D63">
      <w:pPr>
        <w:numPr>
          <w:ilvl w:val="0"/>
          <w:numId w:val="1"/>
        </w:numPr>
        <w:shd w:val="clear" w:color="auto" w:fill="FFFFFF"/>
        <w:rPr>
          <w:rFonts w:ascii="Arial" w:hAnsi="Arial" w:cs="Arial"/>
          <w:color w:val="4D4D4D"/>
          <w:sz w:val="27"/>
          <w:szCs w:val="27"/>
        </w:rPr>
      </w:pPr>
      <w:r w:rsidRPr="002566BC">
        <w:rPr>
          <w:rFonts w:ascii="Arial" w:hAnsi="Arial" w:cs="Arial"/>
          <w:color w:val="4D4D4D"/>
          <w:sz w:val="27"/>
          <w:szCs w:val="27"/>
        </w:rPr>
        <w:t>What are you hoping for?</w:t>
      </w:r>
    </w:p>
    <w:p w14:paraId="6ED8C934" w14:textId="316C8BEC" w:rsidR="00EA1D63" w:rsidRPr="002566BC" w:rsidRDefault="00EA1D63" w:rsidP="00EA1D63">
      <w:pPr>
        <w:numPr>
          <w:ilvl w:val="0"/>
          <w:numId w:val="1"/>
        </w:numPr>
        <w:shd w:val="clear" w:color="auto" w:fill="FFFFFF"/>
        <w:rPr>
          <w:rFonts w:ascii="Arial" w:hAnsi="Arial" w:cs="Arial"/>
          <w:color w:val="4D4D4D"/>
          <w:sz w:val="27"/>
          <w:szCs w:val="27"/>
        </w:rPr>
      </w:pPr>
      <w:r w:rsidRPr="002566BC">
        <w:rPr>
          <w:rFonts w:ascii="Arial" w:hAnsi="Arial" w:cs="Arial"/>
          <w:color w:val="4D4D4D"/>
          <w:sz w:val="27"/>
          <w:szCs w:val="27"/>
        </w:rPr>
        <w:t xml:space="preserve">How would you like Jesus to meet </w:t>
      </w:r>
      <w:r w:rsidR="006626FB">
        <w:rPr>
          <w:rFonts w:ascii="Arial" w:hAnsi="Arial" w:cs="Arial"/>
          <w:color w:val="4D4D4D"/>
          <w:sz w:val="27"/>
          <w:szCs w:val="27"/>
        </w:rPr>
        <w:t xml:space="preserve">    </w:t>
      </w:r>
      <w:r w:rsidRPr="002566BC">
        <w:rPr>
          <w:rFonts w:ascii="Arial" w:hAnsi="Arial" w:cs="Arial"/>
          <w:color w:val="4D4D4D"/>
          <w:sz w:val="27"/>
          <w:szCs w:val="27"/>
        </w:rPr>
        <w:t>with you in the coming week?</w:t>
      </w:r>
    </w:p>
    <w:p w14:paraId="0DABD0C5" w14:textId="77777777" w:rsidR="00EA1D63" w:rsidRPr="002566BC" w:rsidRDefault="00EA1D63" w:rsidP="00EA1D63">
      <w:pPr>
        <w:numPr>
          <w:ilvl w:val="0"/>
          <w:numId w:val="1"/>
        </w:numPr>
        <w:shd w:val="clear" w:color="auto" w:fill="FFFFFF"/>
        <w:rPr>
          <w:rFonts w:ascii="Arial" w:hAnsi="Arial" w:cs="Arial"/>
          <w:color w:val="4D4D4D"/>
          <w:sz w:val="27"/>
          <w:szCs w:val="27"/>
        </w:rPr>
      </w:pPr>
      <w:r w:rsidRPr="002566BC">
        <w:rPr>
          <w:rFonts w:ascii="Arial" w:hAnsi="Arial" w:cs="Arial"/>
          <w:color w:val="4D4D4D"/>
          <w:sz w:val="27"/>
          <w:szCs w:val="27"/>
        </w:rPr>
        <w:t>How might you bring the hope of Jesus to others?</w:t>
      </w:r>
    </w:p>
    <w:p w14:paraId="1374D93B" w14:textId="77777777" w:rsidR="00EA1D63" w:rsidRPr="002566BC" w:rsidRDefault="00EA1D63" w:rsidP="00EA1D63">
      <w:pPr>
        <w:shd w:val="clear" w:color="auto" w:fill="FFFFFF"/>
        <w:spacing w:after="150" w:line="375" w:lineRule="atLeast"/>
        <w:rPr>
          <w:rFonts w:ascii="Arial" w:hAnsi="Arial" w:cs="Arial"/>
          <w:color w:val="4D4D4D"/>
          <w:sz w:val="27"/>
          <w:szCs w:val="27"/>
        </w:rPr>
      </w:pPr>
      <w:r w:rsidRPr="002566BC">
        <w:rPr>
          <w:rFonts w:ascii="Arial" w:hAnsi="Arial" w:cs="Arial"/>
          <w:color w:val="4D4D4D"/>
          <w:sz w:val="27"/>
          <w:szCs w:val="27"/>
        </w:rPr>
        <w:t> </w:t>
      </w:r>
    </w:p>
    <w:p w14:paraId="6ED7E0F2" w14:textId="77777777" w:rsidR="00EA1D63" w:rsidRPr="002566BC" w:rsidRDefault="00EA1D63" w:rsidP="002566BC">
      <w:pPr>
        <w:shd w:val="clear" w:color="auto" w:fill="FFFFFF"/>
        <w:spacing w:after="150" w:line="375" w:lineRule="atLeast"/>
        <w:rPr>
          <w:rFonts w:ascii="Arial" w:hAnsi="Arial" w:cs="Arial"/>
          <w:color w:val="4D4D4D"/>
          <w:sz w:val="27"/>
          <w:szCs w:val="27"/>
        </w:rPr>
      </w:pPr>
    </w:p>
    <w:p w14:paraId="79318F9C" w14:textId="7C7F05B6" w:rsidR="002566BC" w:rsidRPr="006626FB" w:rsidRDefault="002566BC" w:rsidP="006626FB">
      <w:pPr>
        <w:shd w:val="clear" w:color="auto" w:fill="FFFFFF"/>
        <w:spacing w:after="150" w:line="375" w:lineRule="atLeast"/>
        <w:rPr>
          <w:rFonts w:ascii="Arial" w:hAnsi="Arial" w:cs="Arial"/>
          <w:color w:val="4D4D4D"/>
          <w:sz w:val="27"/>
          <w:szCs w:val="27"/>
        </w:rPr>
      </w:pPr>
      <w:r w:rsidRPr="002566BC">
        <w:rPr>
          <w:rFonts w:ascii="Arial" w:hAnsi="Arial" w:cs="Arial"/>
          <w:color w:val="4D4D4D"/>
          <w:sz w:val="27"/>
          <w:szCs w:val="27"/>
        </w:rPr>
        <w:t> </w:t>
      </w:r>
      <w:r w:rsidRPr="006626FB">
        <w:rPr>
          <w:rFonts w:ascii="Arial" w:hAnsi="Arial" w:cs="Arial"/>
          <w:b/>
          <w:bCs/>
          <w:color w:val="103A71"/>
          <w:sz w:val="28"/>
          <w:szCs w:val="28"/>
        </w:rPr>
        <w:t xml:space="preserve">A prayer to end </w:t>
      </w:r>
    </w:p>
    <w:p w14:paraId="7D5F3BBE" w14:textId="77777777" w:rsidR="002566BC" w:rsidRPr="002566BC" w:rsidRDefault="002566BC" w:rsidP="002566BC">
      <w:pPr>
        <w:shd w:val="clear" w:color="auto" w:fill="FFFFFF"/>
        <w:spacing w:after="150" w:line="375" w:lineRule="atLeast"/>
        <w:rPr>
          <w:rFonts w:ascii="Arial" w:hAnsi="Arial" w:cs="Arial"/>
          <w:color w:val="4D4D4D"/>
          <w:sz w:val="27"/>
          <w:szCs w:val="27"/>
        </w:rPr>
      </w:pPr>
      <w:r w:rsidRPr="002566BC">
        <w:rPr>
          <w:rFonts w:ascii="Arial" w:hAnsi="Arial" w:cs="Arial"/>
          <w:color w:val="4D4D4D"/>
          <w:sz w:val="27"/>
          <w:szCs w:val="27"/>
        </w:rPr>
        <w:t>God, you bring hope today,</w:t>
      </w:r>
      <w:r w:rsidRPr="002566BC">
        <w:rPr>
          <w:rFonts w:ascii="Arial" w:hAnsi="Arial" w:cs="Arial"/>
          <w:color w:val="4D4D4D"/>
          <w:sz w:val="27"/>
          <w:szCs w:val="27"/>
        </w:rPr>
        <w:br/>
        <w:t>as well as to so many through the ages.</w:t>
      </w:r>
      <w:r w:rsidRPr="002566BC">
        <w:rPr>
          <w:rFonts w:ascii="Arial" w:hAnsi="Arial" w:cs="Arial"/>
          <w:color w:val="4D4D4D"/>
          <w:sz w:val="27"/>
          <w:szCs w:val="27"/>
        </w:rPr>
        <w:br/>
        <w:t>May we be open to the hope that you bring:</w:t>
      </w:r>
      <w:r w:rsidRPr="002566BC">
        <w:rPr>
          <w:rFonts w:ascii="Arial" w:hAnsi="Arial" w:cs="Arial"/>
          <w:color w:val="4D4D4D"/>
          <w:sz w:val="27"/>
          <w:szCs w:val="27"/>
        </w:rPr>
        <w:br/>
        <w:t>refreshing, restoring, renewing,</w:t>
      </w:r>
      <w:r w:rsidRPr="002566BC">
        <w:rPr>
          <w:rFonts w:ascii="Arial" w:hAnsi="Arial" w:cs="Arial"/>
          <w:color w:val="4D4D4D"/>
          <w:sz w:val="27"/>
          <w:szCs w:val="27"/>
        </w:rPr>
        <w:br/>
        <w:t>and be ready to share that hope with others.</w:t>
      </w:r>
      <w:r w:rsidRPr="002566BC">
        <w:rPr>
          <w:rFonts w:ascii="Arial" w:hAnsi="Arial" w:cs="Arial"/>
          <w:color w:val="4D4D4D"/>
          <w:sz w:val="27"/>
          <w:szCs w:val="27"/>
        </w:rPr>
        <w:br/>
      </w:r>
      <w:r w:rsidRPr="002566BC">
        <w:rPr>
          <w:rFonts w:ascii="Arial" w:hAnsi="Arial" w:cs="Arial"/>
          <w:b/>
          <w:bCs/>
          <w:color w:val="4D4D4D"/>
          <w:sz w:val="27"/>
          <w:szCs w:val="27"/>
        </w:rPr>
        <w:t>Amen.</w:t>
      </w:r>
    </w:p>
    <w:p w14:paraId="4BC21B14" w14:textId="3A5531F8" w:rsidR="002566BC" w:rsidRPr="002566BC" w:rsidRDefault="002566BC" w:rsidP="006626FB">
      <w:pPr>
        <w:shd w:val="clear" w:color="auto" w:fill="FFFFFF"/>
        <w:spacing w:after="150" w:line="375" w:lineRule="atLeast"/>
        <w:rPr>
          <w:rFonts w:ascii="Arial" w:hAnsi="Arial" w:cs="Arial"/>
          <w:color w:val="4D4D4D"/>
          <w:sz w:val="27"/>
          <w:szCs w:val="27"/>
        </w:rPr>
      </w:pPr>
      <w:r w:rsidRPr="002566BC">
        <w:rPr>
          <w:rFonts w:ascii="Arial" w:hAnsi="Arial" w:cs="Arial"/>
          <w:color w:val="4D4D4D"/>
          <w:sz w:val="27"/>
          <w:szCs w:val="27"/>
        </w:rPr>
        <w:t> </w:t>
      </w:r>
    </w:p>
    <w:p w14:paraId="6317FFFB" w14:textId="77777777" w:rsidR="002566BC" w:rsidRDefault="002566BC"/>
    <w:sectPr w:rsidR="002566BC" w:rsidSect="002566BC">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131B2"/>
    <w:multiLevelType w:val="multilevel"/>
    <w:tmpl w:val="7F80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643A27"/>
    <w:multiLevelType w:val="multilevel"/>
    <w:tmpl w:val="39A0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3238569">
    <w:abstractNumId w:val="0"/>
  </w:num>
  <w:num w:numId="2" w16cid:durableId="124318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BC"/>
    <w:rsid w:val="002566BC"/>
    <w:rsid w:val="006626FB"/>
    <w:rsid w:val="00E372E4"/>
    <w:rsid w:val="00EA1D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F295"/>
  <w15:chartTrackingRefBased/>
  <w15:docId w15:val="{EB3AB0E0-1874-9847-AE06-61169DD7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6F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566B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566B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2566B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66B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566B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566B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566B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566B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566B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6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6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6BC"/>
    <w:rPr>
      <w:rFonts w:eastAsiaTheme="majorEastAsia" w:cstheme="majorBidi"/>
      <w:color w:val="272727" w:themeColor="text1" w:themeTint="D8"/>
    </w:rPr>
  </w:style>
  <w:style w:type="paragraph" w:styleId="Title">
    <w:name w:val="Title"/>
    <w:basedOn w:val="Normal"/>
    <w:next w:val="Normal"/>
    <w:link w:val="TitleChar"/>
    <w:uiPriority w:val="10"/>
    <w:qFormat/>
    <w:rsid w:val="002566B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6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6B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6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6BC"/>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566BC"/>
    <w:rPr>
      <w:i/>
      <w:iCs/>
      <w:color w:val="404040" w:themeColor="text1" w:themeTint="BF"/>
    </w:rPr>
  </w:style>
  <w:style w:type="paragraph" w:styleId="ListParagraph">
    <w:name w:val="List Paragraph"/>
    <w:basedOn w:val="Normal"/>
    <w:uiPriority w:val="34"/>
    <w:qFormat/>
    <w:rsid w:val="002566BC"/>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2566BC"/>
    <w:rPr>
      <w:i/>
      <w:iCs/>
      <w:color w:val="0F4761" w:themeColor="accent1" w:themeShade="BF"/>
    </w:rPr>
  </w:style>
  <w:style w:type="paragraph" w:styleId="IntenseQuote">
    <w:name w:val="Intense Quote"/>
    <w:basedOn w:val="Normal"/>
    <w:next w:val="Normal"/>
    <w:link w:val="IntenseQuoteChar"/>
    <w:uiPriority w:val="30"/>
    <w:qFormat/>
    <w:rsid w:val="002566B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566BC"/>
    <w:rPr>
      <w:i/>
      <w:iCs/>
      <w:color w:val="0F4761" w:themeColor="accent1" w:themeShade="BF"/>
    </w:rPr>
  </w:style>
  <w:style w:type="character" w:styleId="IntenseReference">
    <w:name w:val="Intense Reference"/>
    <w:basedOn w:val="DefaultParagraphFont"/>
    <w:uiPriority w:val="32"/>
    <w:qFormat/>
    <w:rsid w:val="002566BC"/>
    <w:rPr>
      <w:b/>
      <w:bCs/>
      <w:smallCaps/>
      <w:color w:val="0F4761" w:themeColor="accent1" w:themeShade="BF"/>
      <w:spacing w:val="5"/>
    </w:rPr>
  </w:style>
  <w:style w:type="paragraph" w:styleId="NormalWeb">
    <w:name w:val="Normal (Web)"/>
    <w:basedOn w:val="Normal"/>
    <w:uiPriority w:val="99"/>
    <w:semiHidden/>
    <w:unhideWhenUsed/>
    <w:rsid w:val="002566BC"/>
    <w:pPr>
      <w:spacing w:before="100" w:beforeAutospacing="1" w:after="100" w:afterAutospacing="1"/>
    </w:pPr>
  </w:style>
  <w:style w:type="character" w:styleId="Emphasis">
    <w:name w:val="Emphasis"/>
    <w:basedOn w:val="DefaultParagraphFont"/>
    <w:uiPriority w:val="20"/>
    <w:qFormat/>
    <w:rsid w:val="002566BC"/>
    <w:rPr>
      <w:i/>
      <w:iCs/>
    </w:rPr>
  </w:style>
  <w:style w:type="character" w:styleId="Hyperlink">
    <w:name w:val="Hyperlink"/>
    <w:basedOn w:val="DefaultParagraphFont"/>
    <w:uiPriority w:val="99"/>
    <w:semiHidden/>
    <w:unhideWhenUsed/>
    <w:rsid w:val="002566BC"/>
    <w:rPr>
      <w:color w:val="0000FF"/>
      <w:u w:val="single"/>
    </w:rPr>
  </w:style>
  <w:style w:type="character" w:styleId="Strong">
    <w:name w:val="Strong"/>
    <w:basedOn w:val="DefaultParagraphFont"/>
    <w:uiPriority w:val="22"/>
    <w:qFormat/>
    <w:rsid w:val="002566BC"/>
    <w:rPr>
      <w:b/>
      <w:bCs/>
    </w:rPr>
  </w:style>
  <w:style w:type="character" w:customStyle="1" w:styleId="bluetext">
    <w:name w:val="bluetext"/>
    <w:basedOn w:val="DefaultParagraphFont"/>
    <w:rsid w:val="002566BC"/>
  </w:style>
  <w:style w:type="character" w:customStyle="1" w:styleId="text">
    <w:name w:val="text"/>
    <w:basedOn w:val="DefaultParagraphFont"/>
    <w:rsid w:val="006626FB"/>
  </w:style>
  <w:style w:type="character" w:customStyle="1" w:styleId="small-caps">
    <w:name w:val="small-caps"/>
    <w:basedOn w:val="DefaultParagraphFont"/>
    <w:rsid w:val="006626FB"/>
  </w:style>
  <w:style w:type="paragraph" w:customStyle="1" w:styleId="line">
    <w:name w:val="line"/>
    <w:basedOn w:val="Normal"/>
    <w:rsid w:val="006626FB"/>
    <w:pPr>
      <w:spacing w:before="100" w:beforeAutospacing="1" w:after="100" w:afterAutospacing="1"/>
    </w:pPr>
  </w:style>
  <w:style w:type="character" w:customStyle="1" w:styleId="chapternum">
    <w:name w:val="chapternum"/>
    <w:basedOn w:val="DefaultParagraphFont"/>
    <w:rsid w:val="006626FB"/>
  </w:style>
  <w:style w:type="character" w:customStyle="1" w:styleId="indent-1-breaks">
    <w:name w:val="indent-1-breaks"/>
    <w:basedOn w:val="DefaultParagraphFont"/>
    <w:rsid w:val="0066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615/father-youngchild-sunset.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2026-01-08T10:44:00Z</dcterms:created>
  <dcterms:modified xsi:type="dcterms:W3CDTF">2026-01-08T11:02:00Z</dcterms:modified>
</cp:coreProperties>
</file>