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6611" w14:textId="77777777" w:rsidR="00A61845" w:rsidRDefault="00A61845" w:rsidP="00A61845">
      <w:pPr>
        <w:shd w:val="clear" w:color="auto" w:fill="FFFFFF"/>
        <w:spacing w:after="375" w:line="240" w:lineRule="auto"/>
        <w:outlineLvl w:val="0"/>
        <w:rPr>
          <w:rFonts w:ascii="Arial" w:eastAsia="Times New Roman" w:hAnsi="Arial" w:cs="Arial"/>
          <w:b/>
          <w:bCs/>
          <w:color w:val="000000"/>
          <w:kern w:val="36"/>
          <w:sz w:val="32"/>
          <w:szCs w:val="32"/>
          <w14:ligatures w14:val="none"/>
        </w:rPr>
      </w:pPr>
      <w:r>
        <w:rPr>
          <w:rFonts w:ascii="Arial" w:eastAsia="Times New Roman" w:hAnsi="Arial" w:cs="Arial"/>
          <w:b/>
          <w:bCs/>
          <w:color w:val="000000"/>
          <w:kern w:val="36"/>
          <w:sz w:val="32"/>
          <w:szCs w:val="32"/>
          <w14:ligatures w14:val="none"/>
        </w:rPr>
        <w:t>Reflections 19 Oct to 25 Oct – A toolbox for faith</w:t>
      </w:r>
    </w:p>
    <w:p w14:paraId="07F68727" w14:textId="04AAC29B" w:rsidR="00A61845" w:rsidRPr="00A61845" w:rsidRDefault="00A61845" w:rsidP="00A61845">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A61845">
        <w:rPr>
          <w:rFonts w:ascii="Arial" w:eastAsia="Times New Roman" w:hAnsi="Arial" w:cs="Arial"/>
          <w:b/>
          <w:bCs/>
          <w:color w:val="000000"/>
          <w:kern w:val="36"/>
          <w:sz w:val="28"/>
          <w:szCs w:val="28"/>
          <w14:ligatures w14:val="none"/>
        </w:rPr>
        <w:t>Bible study on 2 Timothy 3:14–4:5</w:t>
      </w:r>
    </w:p>
    <w:p w14:paraId="0CD1E8F4" w14:textId="77777777" w:rsidR="00A61845" w:rsidRPr="00A61845" w:rsidRDefault="00A61845" w:rsidP="00A61845">
      <w:pPr>
        <w:shd w:val="clear" w:color="auto" w:fill="FFFFFF"/>
        <w:spacing w:after="150" w:line="240" w:lineRule="auto"/>
        <w:outlineLvl w:val="1"/>
        <w:rPr>
          <w:rFonts w:ascii="Arial" w:eastAsia="Times New Roman" w:hAnsi="Arial" w:cs="Arial"/>
          <w:color w:val="000000"/>
          <w:kern w:val="0"/>
          <w:sz w:val="28"/>
          <w:szCs w:val="28"/>
          <w14:ligatures w14:val="none"/>
        </w:rPr>
      </w:pPr>
      <w:r w:rsidRPr="00A61845">
        <w:rPr>
          <w:rFonts w:ascii="Arial" w:eastAsia="Times New Roman" w:hAnsi="Arial" w:cs="Arial"/>
          <w:b/>
          <w:bCs/>
          <w:color w:val="103A71"/>
          <w:kern w:val="0"/>
          <w:sz w:val="28"/>
          <w:szCs w:val="28"/>
          <w14:ligatures w14:val="none"/>
        </w:rPr>
        <w:t>Begin with an opening prayer</w:t>
      </w:r>
    </w:p>
    <w:p w14:paraId="6BE29807" w14:textId="77777777"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Wanting to know you more,</w:t>
      </w:r>
      <w:r w:rsidRPr="00A61845">
        <w:rPr>
          <w:rFonts w:ascii="Arial" w:eastAsia="Times New Roman" w:hAnsi="Arial" w:cs="Arial"/>
          <w:color w:val="4D4D4D"/>
          <w:kern w:val="0"/>
          <w:sz w:val="27"/>
          <w:szCs w:val="27"/>
          <w14:ligatures w14:val="none"/>
        </w:rPr>
        <w:br/>
      </w:r>
      <w:r w:rsidRPr="00A61845">
        <w:rPr>
          <w:rFonts w:ascii="Arial" w:eastAsia="Times New Roman" w:hAnsi="Arial" w:cs="Arial"/>
          <w:b/>
          <w:bCs/>
          <w:color w:val="4D4D4D"/>
          <w:kern w:val="0"/>
          <w:sz w:val="27"/>
          <w:szCs w:val="27"/>
          <w14:ligatures w14:val="none"/>
        </w:rPr>
        <w:t>we gather as God’s people.</w:t>
      </w:r>
      <w:r w:rsidRPr="00A61845">
        <w:rPr>
          <w:rFonts w:ascii="Arial" w:eastAsia="Times New Roman" w:hAnsi="Arial" w:cs="Arial"/>
          <w:color w:val="4D4D4D"/>
          <w:kern w:val="0"/>
          <w:sz w:val="27"/>
          <w:szCs w:val="27"/>
          <w14:ligatures w14:val="none"/>
        </w:rPr>
        <w:br/>
        <w:t>As broken and sinful people,</w:t>
      </w:r>
      <w:r w:rsidRPr="00A61845">
        <w:rPr>
          <w:rFonts w:ascii="Arial" w:eastAsia="Times New Roman" w:hAnsi="Arial" w:cs="Arial"/>
          <w:color w:val="4D4D4D"/>
          <w:kern w:val="0"/>
          <w:sz w:val="27"/>
          <w:szCs w:val="27"/>
          <w14:ligatures w14:val="none"/>
        </w:rPr>
        <w:br/>
      </w:r>
      <w:r w:rsidRPr="00A61845">
        <w:rPr>
          <w:rFonts w:ascii="Arial" w:eastAsia="Times New Roman" w:hAnsi="Arial" w:cs="Arial"/>
          <w:b/>
          <w:bCs/>
          <w:color w:val="4D4D4D"/>
          <w:kern w:val="0"/>
          <w:sz w:val="27"/>
          <w:szCs w:val="27"/>
          <w14:ligatures w14:val="none"/>
        </w:rPr>
        <w:t>we gather as God’s people.</w:t>
      </w:r>
      <w:r w:rsidRPr="00A61845">
        <w:rPr>
          <w:rFonts w:ascii="Arial" w:eastAsia="Times New Roman" w:hAnsi="Arial" w:cs="Arial"/>
          <w:color w:val="4D4D4D"/>
          <w:kern w:val="0"/>
          <w:sz w:val="27"/>
          <w:szCs w:val="27"/>
          <w14:ligatures w14:val="none"/>
        </w:rPr>
        <w:br/>
        <w:t>Looking for healing and hope,</w:t>
      </w:r>
      <w:r w:rsidRPr="00A61845">
        <w:rPr>
          <w:rFonts w:ascii="Arial" w:eastAsia="Times New Roman" w:hAnsi="Arial" w:cs="Arial"/>
          <w:color w:val="4D4D4D"/>
          <w:kern w:val="0"/>
          <w:sz w:val="27"/>
          <w:szCs w:val="27"/>
          <w14:ligatures w14:val="none"/>
        </w:rPr>
        <w:br/>
      </w:r>
      <w:r w:rsidRPr="00A61845">
        <w:rPr>
          <w:rFonts w:ascii="Arial" w:eastAsia="Times New Roman" w:hAnsi="Arial" w:cs="Arial"/>
          <w:b/>
          <w:bCs/>
          <w:color w:val="4D4D4D"/>
          <w:kern w:val="0"/>
          <w:sz w:val="27"/>
          <w:szCs w:val="27"/>
          <w14:ligatures w14:val="none"/>
        </w:rPr>
        <w:t>we gather as God’s people.</w:t>
      </w:r>
    </w:p>
    <w:p w14:paraId="6EEF3801" w14:textId="77777777"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 </w:t>
      </w:r>
    </w:p>
    <w:p w14:paraId="6A447B1E" w14:textId="77777777" w:rsidR="00A61845" w:rsidRPr="00A61845" w:rsidRDefault="00A61845" w:rsidP="00A61845">
      <w:pPr>
        <w:shd w:val="clear" w:color="auto" w:fill="FFFFFF"/>
        <w:spacing w:after="150" w:line="240" w:lineRule="auto"/>
        <w:outlineLvl w:val="1"/>
        <w:rPr>
          <w:rFonts w:ascii="Arial" w:eastAsia="Times New Roman" w:hAnsi="Arial" w:cs="Arial"/>
          <w:color w:val="000000"/>
          <w:kern w:val="0"/>
          <w:sz w:val="28"/>
          <w:szCs w:val="28"/>
          <w14:ligatures w14:val="none"/>
        </w:rPr>
      </w:pPr>
      <w:r w:rsidRPr="00A61845">
        <w:rPr>
          <w:rFonts w:ascii="Arial" w:eastAsia="Times New Roman" w:hAnsi="Arial" w:cs="Arial"/>
          <w:b/>
          <w:bCs/>
          <w:color w:val="103A71"/>
          <w:kern w:val="0"/>
          <w:sz w:val="28"/>
          <w:szCs w:val="28"/>
          <w14:ligatures w14:val="none"/>
        </w:rPr>
        <w:t>Read the passage</w:t>
      </w:r>
    </w:p>
    <w:p w14:paraId="6034185F" w14:textId="77777777"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6077FCFE" w14:textId="77777777"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 </w:t>
      </w:r>
    </w:p>
    <w:p w14:paraId="7631974D" w14:textId="77777777" w:rsidR="00A61845" w:rsidRPr="00A61845" w:rsidRDefault="00A61845" w:rsidP="00A61845">
      <w:pPr>
        <w:shd w:val="clear" w:color="auto" w:fill="FFFFFF"/>
        <w:spacing w:after="150" w:line="240" w:lineRule="auto"/>
        <w:outlineLvl w:val="1"/>
        <w:rPr>
          <w:rFonts w:ascii="Arial" w:eastAsia="Times New Roman" w:hAnsi="Arial" w:cs="Arial"/>
          <w:color w:val="000000"/>
          <w:kern w:val="0"/>
          <w:sz w:val="28"/>
          <w:szCs w:val="28"/>
          <w14:ligatures w14:val="none"/>
        </w:rPr>
      </w:pPr>
      <w:r w:rsidRPr="00A61845">
        <w:rPr>
          <w:rFonts w:ascii="Arial" w:eastAsia="Times New Roman" w:hAnsi="Arial" w:cs="Arial"/>
          <w:b/>
          <w:bCs/>
          <w:color w:val="9E4778"/>
          <w:kern w:val="0"/>
          <w:sz w:val="28"/>
          <w:szCs w:val="28"/>
          <w14:ligatures w14:val="none"/>
        </w:rPr>
        <w:t>Explore and respond to the text</w:t>
      </w:r>
    </w:p>
    <w:p w14:paraId="67866EEA" w14:textId="77777777"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A61845">
        <w:rPr>
          <w:rFonts w:ascii="Arial" w:eastAsia="Times New Roman" w:hAnsi="Arial" w:cs="Arial"/>
          <w:i/>
          <w:iCs/>
          <w:color w:val="4D4D4D"/>
          <w:kern w:val="0"/>
          <w:sz w:val="27"/>
          <w:szCs w:val="27"/>
          <w14:ligatures w14:val="none"/>
        </w:rPr>
        <w:t>once, or</w:t>
      </w:r>
      <w:proofErr w:type="gramEnd"/>
      <w:r w:rsidRPr="00A61845">
        <w:rPr>
          <w:rFonts w:ascii="Arial" w:eastAsia="Times New Roman" w:hAnsi="Arial" w:cs="Arial"/>
          <w:i/>
          <w:iCs/>
          <w:color w:val="4D4D4D"/>
          <w:kern w:val="0"/>
          <w:sz w:val="27"/>
          <w:szCs w:val="27"/>
          <w14:ligatures w14:val="none"/>
        </w:rPr>
        <w:t xml:space="preserve"> pause after each paragraph to reflect on what you have read.</w:t>
      </w:r>
    </w:p>
    <w:p w14:paraId="2B59F049" w14:textId="77777777"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 </w:t>
      </w:r>
    </w:p>
    <w:p w14:paraId="3463DBDD" w14:textId="77777777" w:rsidR="00A61845" w:rsidRPr="00A61845" w:rsidRDefault="00A61845" w:rsidP="00A61845">
      <w:pPr>
        <w:shd w:val="clear" w:color="auto" w:fill="FFFFFF"/>
        <w:spacing w:after="150" w:line="240" w:lineRule="auto"/>
        <w:outlineLvl w:val="2"/>
        <w:rPr>
          <w:rFonts w:ascii="Arial" w:eastAsia="Times New Roman" w:hAnsi="Arial" w:cs="Arial"/>
          <w:color w:val="00396F"/>
          <w:kern w:val="0"/>
          <w:sz w:val="27"/>
          <w:szCs w:val="27"/>
          <w14:ligatures w14:val="none"/>
        </w:rPr>
      </w:pPr>
      <w:r w:rsidRPr="00A61845">
        <w:rPr>
          <w:rFonts w:ascii="Arial" w:eastAsia="Times New Roman" w:hAnsi="Arial" w:cs="Arial"/>
          <w:b/>
          <w:bCs/>
          <w:color w:val="9E4778"/>
          <w:kern w:val="0"/>
          <w:sz w:val="27"/>
          <w:szCs w:val="27"/>
          <w14:ligatures w14:val="none"/>
        </w:rPr>
        <w:t>Bible notes</w:t>
      </w:r>
      <w:r w:rsidRPr="00A61845">
        <w:rPr>
          <w:rFonts w:ascii="Arial" w:eastAsia="Times New Roman" w:hAnsi="Arial" w:cs="Arial"/>
          <w:b/>
          <w:bCs/>
          <w:color w:val="9E4778"/>
          <w:kern w:val="0"/>
          <w:sz w:val="27"/>
          <w:szCs w:val="27"/>
          <w14:ligatures w14:val="none"/>
        </w:rPr>
        <w:br/>
      </w:r>
    </w:p>
    <w:p w14:paraId="75F681BA" w14:textId="4D160DB7"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 xml:space="preserve">Timothy’s faith is grounded in the Jews’ ‘sacred writings’ (v.15; </w:t>
      </w:r>
      <w:proofErr w:type="spellStart"/>
      <w:r w:rsidRPr="00A61845">
        <w:rPr>
          <w:rFonts w:ascii="Arial" w:eastAsia="Times New Roman" w:hAnsi="Arial" w:cs="Arial"/>
          <w:color w:val="4D4D4D"/>
          <w:kern w:val="0"/>
          <w:sz w:val="27"/>
          <w:szCs w:val="27"/>
          <w14:ligatures w14:val="none"/>
        </w:rPr>
        <w:t>cf</w:t>
      </w:r>
      <w:proofErr w:type="spellEnd"/>
      <w:r w:rsidRPr="00A61845">
        <w:rPr>
          <w:rFonts w:ascii="Arial" w:eastAsia="Times New Roman" w:hAnsi="Arial" w:cs="Arial"/>
          <w:color w:val="4D4D4D"/>
          <w:kern w:val="0"/>
          <w:sz w:val="27"/>
          <w:szCs w:val="27"/>
          <w14:ligatures w14:val="none"/>
        </w:rPr>
        <w:t xml:space="preserve"> 2 Timothy 1:5) – not ‘the Old Testament’ or ‘the Bible’ as a whole, because these definitive collections have not yet been created. ‘Scripture’ (v.16) probably refers to Jewish writings translated from Hebrew into Greek during the second century BC for the benefit of </w:t>
      </w:r>
      <w:r w:rsidRPr="00A61845">
        <w:rPr>
          <w:rFonts w:ascii="Arial" w:eastAsia="Times New Roman" w:hAnsi="Arial" w:cs="Arial"/>
          <w:color w:val="4D4D4D"/>
          <w:kern w:val="0"/>
          <w:sz w:val="27"/>
          <w:szCs w:val="27"/>
          <w14:ligatures w14:val="none"/>
        </w:rPr>
        <w:t>Greek speaking</w:t>
      </w:r>
      <w:r w:rsidRPr="00A61845">
        <w:rPr>
          <w:rFonts w:ascii="Arial" w:eastAsia="Times New Roman" w:hAnsi="Arial" w:cs="Arial"/>
          <w:color w:val="4D4D4D"/>
          <w:kern w:val="0"/>
          <w:sz w:val="27"/>
          <w:szCs w:val="27"/>
          <w14:ligatures w14:val="none"/>
        </w:rPr>
        <w:t xml:space="preserve"> Jews like Timothy’s family, who belonged to the large Jewish diaspora living around the Mediterranean. Other writings composed in Greek were also included in this ‘Septuagint’ (so-called because 70 translators were involved): some of them (e.g. Wisdom of Solomon and Ecclesiasticus) are found in our ‘Apocrypha’. The earliest Christians used these Greek writings as their Scriptures and regarded them as ‘inspired’ (v.16). This word translates </w:t>
      </w:r>
      <w:proofErr w:type="spellStart"/>
      <w:r w:rsidRPr="00A61845">
        <w:rPr>
          <w:rFonts w:ascii="Arial" w:eastAsia="Times New Roman" w:hAnsi="Arial" w:cs="Arial"/>
          <w:color w:val="4D4D4D"/>
          <w:kern w:val="0"/>
          <w:sz w:val="27"/>
          <w:szCs w:val="27"/>
          <w14:ligatures w14:val="none"/>
        </w:rPr>
        <w:t>theopneustos</w:t>
      </w:r>
      <w:proofErr w:type="spellEnd"/>
      <w:r w:rsidRPr="00A61845">
        <w:rPr>
          <w:rFonts w:ascii="Arial" w:eastAsia="Times New Roman" w:hAnsi="Arial" w:cs="Arial"/>
          <w:color w:val="4D4D4D"/>
          <w:kern w:val="0"/>
          <w:sz w:val="27"/>
          <w:szCs w:val="27"/>
          <w14:ligatures w14:val="none"/>
        </w:rPr>
        <w:t xml:space="preserve"> (‘God-breathed’), which could refer to the origins of Scripture, or to the work of the Spirit when Scriptures are read and heard. Either way, Timothy should treasure these Scriptures as a gift of the Spirit.</w:t>
      </w:r>
    </w:p>
    <w:p w14:paraId="0CDBB19D" w14:textId="77777777"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 xml:space="preserve">Timothy’s task is to ‘proclaim the message’ of Scripture-based faith in Jesus Christ, however inconvenient this might be for his audience. Mostly they will need encouragement, but correction is called for when they ‘wander away to myths’ (4:4). In </w:t>
      </w:r>
      <w:r w:rsidRPr="00A61845">
        <w:rPr>
          <w:rFonts w:ascii="Arial" w:eastAsia="Times New Roman" w:hAnsi="Arial" w:cs="Arial"/>
          <w:color w:val="4D4D4D"/>
          <w:kern w:val="0"/>
          <w:sz w:val="27"/>
          <w:szCs w:val="27"/>
          <w14:ligatures w14:val="none"/>
        </w:rPr>
        <w:lastRenderedPageBreak/>
        <w:t>the Pastoral Epistles these are false beliefs, rather than stories with profound spiritual or psychological meaning. (They developed even further a century after Paul in what we now call ‘Gnosticism’ and often undermined belief in God as Creator.) Myths like these have serious implications for spirituality that respects the goodness of the material world, which if anything is even more important in our day in the face of environmental abuse and climate destruction. The Scriptures are an important toolbox for faith in every generation.</w:t>
      </w:r>
    </w:p>
    <w:p w14:paraId="63397CDF" w14:textId="67E705B4"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p>
    <w:p w14:paraId="2E738092" w14:textId="0778E348"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 </w:t>
      </w:r>
      <w:r w:rsidRPr="00A61845">
        <w:rPr>
          <w:rFonts w:ascii="Arial" w:eastAsia="Times New Roman" w:hAnsi="Arial" w:cs="Arial"/>
          <w:b/>
          <w:bCs/>
          <w:color w:val="9E4778"/>
          <w:kern w:val="0"/>
          <w:sz w:val="27"/>
          <w:szCs w:val="27"/>
          <w14:ligatures w14:val="none"/>
        </w:rPr>
        <w:t>Reflection</w:t>
      </w:r>
    </w:p>
    <w:p w14:paraId="20181E1C" w14:textId="77777777"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5847CD12" w14:textId="77777777"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Every workman needs to have the right tools for the job. The Bible can be seen as a toolbox, full of items for our spiritual life. What might be in it?</w:t>
      </w:r>
    </w:p>
    <w:p w14:paraId="55930E85" w14:textId="77777777" w:rsidR="00A61845" w:rsidRPr="00A61845" w:rsidRDefault="00A61845" w:rsidP="00A61845">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Like a saw, the Bible teaches persistence – you just need to keep going.</w:t>
      </w:r>
    </w:p>
    <w:p w14:paraId="05A0DC23" w14:textId="77777777" w:rsidR="00A61845" w:rsidRPr="00A61845" w:rsidRDefault="00A61845" w:rsidP="00A61845">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Like a spanner, it teaches humility – sometimes we need to change our fixed view and make an adjustment.</w:t>
      </w:r>
    </w:p>
    <w:p w14:paraId="0729D9B3" w14:textId="77777777" w:rsidR="00A61845" w:rsidRPr="00A61845" w:rsidRDefault="00A61845" w:rsidP="00A61845">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A spirit level reminds us to hold steady and onto God’s Word in the ups-and-downs of life.</w:t>
      </w:r>
    </w:p>
    <w:p w14:paraId="6B91573B" w14:textId="77777777" w:rsidR="00A61845" w:rsidRPr="00A61845" w:rsidRDefault="00A61845" w:rsidP="00A61845">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A tape measure: how do our attitudes and actions measure up against the Bible’s teaching?</w:t>
      </w:r>
    </w:p>
    <w:p w14:paraId="41CC5CE8" w14:textId="77777777" w:rsidR="00A61845" w:rsidRPr="00A61845" w:rsidRDefault="00A61845" w:rsidP="00A61845">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A hammer may remind us to be persistent (like the widow in our Gospel reading) and not give up in our Christian life when things are difficult.</w:t>
      </w:r>
    </w:p>
    <w:p w14:paraId="58150E77" w14:textId="77777777"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Which one do you need today?</w:t>
      </w:r>
    </w:p>
    <w:p w14:paraId="3AD8D16F" w14:textId="77777777"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 </w:t>
      </w:r>
    </w:p>
    <w:p w14:paraId="2AE75FE0" w14:textId="77777777" w:rsidR="00A61845" w:rsidRPr="00A61845" w:rsidRDefault="00A61845" w:rsidP="00A61845">
      <w:pPr>
        <w:shd w:val="clear" w:color="auto" w:fill="FFFFFF"/>
        <w:spacing w:after="150" w:line="240" w:lineRule="auto"/>
        <w:outlineLvl w:val="2"/>
        <w:rPr>
          <w:rFonts w:ascii="Arial" w:eastAsia="Times New Roman" w:hAnsi="Arial" w:cs="Arial"/>
          <w:color w:val="00396F"/>
          <w:kern w:val="0"/>
          <w:sz w:val="27"/>
          <w:szCs w:val="27"/>
          <w14:ligatures w14:val="none"/>
        </w:rPr>
      </w:pPr>
      <w:r w:rsidRPr="00A61845">
        <w:rPr>
          <w:rFonts w:ascii="Arial" w:eastAsia="Times New Roman" w:hAnsi="Arial" w:cs="Arial"/>
          <w:b/>
          <w:bCs/>
          <w:color w:val="9E4778"/>
          <w:kern w:val="0"/>
          <w:sz w:val="27"/>
          <w:szCs w:val="27"/>
          <w14:ligatures w14:val="none"/>
        </w:rPr>
        <w:t>Questions for reflection</w:t>
      </w:r>
    </w:p>
    <w:p w14:paraId="0955D1F8" w14:textId="19658309"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gridCol w:w="206"/>
      </w:tblGrid>
      <w:tr w:rsidR="00A61845" w:rsidRPr="00A61845" w14:paraId="36E8BE3B" w14:textId="77777777">
        <w:tc>
          <w:tcPr>
            <w:tcW w:w="0" w:type="auto"/>
            <w:shd w:val="clear" w:color="auto" w:fill="FFFFFF"/>
            <w:vAlign w:val="center"/>
            <w:hideMark/>
          </w:tcPr>
          <w:p w14:paraId="3C64D669" w14:textId="0124DC85" w:rsidR="00A61845" w:rsidRPr="00A61845" w:rsidRDefault="00A61845" w:rsidP="00A61845">
            <w:pPr>
              <w:spacing w:after="0" w:line="240" w:lineRule="auto"/>
              <w:rPr>
                <w:rFonts w:ascii="Arial" w:eastAsia="Times New Roman" w:hAnsi="Arial" w:cs="Arial"/>
                <w:kern w:val="0"/>
                <w14:ligatures w14:val="none"/>
              </w:rPr>
            </w:pPr>
          </w:p>
        </w:tc>
        <w:tc>
          <w:tcPr>
            <w:tcW w:w="0" w:type="auto"/>
            <w:shd w:val="clear" w:color="auto" w:fill="FFFFFF"/>
            <w:vAlign w:val="center"/>
            <w:hideMark/>
          </w:tcPr>
          <w:p w14:paraId="03824048" w14:textId="43B3EAF7" w:rsidR="00A61845" w:rsidRPr="00A61845" w:rsidRDefault="00A61845" w:rsidP="00A61845">
            <w:pPr>
              <w:spacing w:after="150" w:line="375" w:lineRule="atLeast"/>
              <w:rPr>
                <w:rFonts w:ascii="Arial" w:eastAsia="Times New Roman" w:hAnsi="Arial" w:cs="Arial"/>
                <w:color w:val="4D4D4D"/>
                <w:kern w:val="0"/>
                <w:sz w:val="21"/>
                <w:szCs w:val="21"/>
                <w14:ligatures w14:val="none"/>
              </w:rPr>
            </w:pPr>
          </w:p>
        </w:tc>
      </w:tr>
    </w:tbl>
    <w:p w14:paraId="19D6C07E" w14:textId="02C86382"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b/>
          <w:bCs/>
          <w:color w:val="005461"/>
          <w:kern w:val="0"/>
          <w:sz w:val="27"/>
          <w:szCs w:val="27"/>
          <w14:ligatures w14:val="none"/>
        </w:rPr>
        <w:t>Questions</w:t>
      </w:r>
    </w:p>
    <w:p w14:paraId="5EA35A31" w14:textId="77777777" w:rsidR="00A61845" w:rsidRPr="00A61845" w:rsidRDefault="00A61845" w:rsidP="00A61845">
      <w:pPr>
        <w:numPr>
          <w:ilvl w:val="0"/>
          <w:numId w:val="2"/>
        </w:numPr>
        <w:shd w:val="clear" w:color="auto" w:fill="FFFFFF"/>
        <w:spacing w:after="0" w:line="240" w:lineRule="auto"/>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How often do you read (or listen to) the Bible?</w:t>
      </w:r>
    </w:p>
    <w:p w14:paraId="3BC80163" w14:textId="33613D13" w:rsidR="00A61845" w:rsidRPr="00A61845" w:rsidRDefault="00A61845" w:rsidP="00A61845">
      <w:pPr>
        <w:numPr>
          <w:ilvl w:val="0"/>
          <w:numId w:val="2"/>
        </w:numPr>
        <w:shd w:val="clear" w:color="auto" w:fill="FFFFFF"/>
        <w:spacing w:after="0" w:line="240" w:lineRule="auto"/>
        <w:rPr>
          <w:rFonts w:ascii="Arial" w:eastAsia="Times New Roman" w:hAnsi="Arial" w:cs="Arial"/>
          <w:color w:val="4D4D4D"/>
          <w:kern w:val="0"/>
          <w:sz w:val="27"/>
          <w:szCs w:val="27"/>
          <w14:ligatures w14:val="none"/>
        </w:rPr>
      </w:pPr>
      <w:r w:rsidRPr="00A61845">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5D4700CC" wp14:editId="01629164">
            <wp:simplePos x="0" y="0"/>
            <wp:positionH relativeFrom="column">
              <wp:posOffset>235181</wp:posOffset>
            </wp:positionH>
            <wp:positionV relativeFrom="paragraph">
              <wp:posOffset>-1518920</wp:posOffset>
            </wp:positionV>
            <wp:extent cx="2099310" cy="3759200"/>
            <wp:effectExtent l="0" t="0" r="0" b="0"/>
            <wp:wrapTight wrapText="bothSides">
              <wp:wrapPolygon edited="0">
                <wp:start x="0" y="0"/>
                <wp:lineTo x="0" y="21527"/>
                <wp:lineTo x="21430" y="21527"/>
                <wp:lineTo x="21430" y="0"/>
                <wp:lineTo x="0" y="0"/>
              </wp:wrapPolygon>
            </wp:wrapTight>
            <wp:docPr id="1824231013" name="Picture 1" descr="A person holding a book in their pocket&#10;&#10;AI-generated content may be incorrect.">
              <a:hlinkClick xmlns:a="http://schemas.openxmlformats.org/drawingml/2006/main" r:id="rId5" tooltip="&quot;Bible In Pock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31013" name="Picture 1" descr="A person holding a book in their pocket&#10;&#10;AI-generated content may be incorrect.">
                      <a:hlinkClick r:id="rId5" tooltip="&quot;Bible In Pocke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9310" cy="375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1845">
        <w:rPr>
          <w:rFonts w:ascii="Arial" w:eastAsia="Times New Roman" w:hAnsi="Arial" w:cs="Arial"/>
          <w:color w:val="4D4D4D"/>
          <w:kern w:val="0"/>
          <w:sz w:val="27"/>
          <w:szCs w:val="27"/>
          <w14:ligatures w14:val="none"/>
        </w:rPr>
        <w:t xml:space="preserve">What </w:t>
      </w:r>
      <w:proofErr w:type="gramStart"/>
      <w:r w:rsidRPr="00A61845">
        <w:rPr>
          <w:rFonts w:ascii="Arial" w:eastAsia="Times New Roman" w:hAnsi="Arial" w:cs="Arial"/>
          <w:color w:val="4D4D4D"/>
          <w:kern w:val="0"/>
          <w:sz w:val="27"/>
          <w:szCs w:val="27"/>
          <w14:ligatures w14:val="none"/>
        </w:rPr>
        <w:t>are</w:t>
      </w:r>
      <w:proofErr w:type="gramEnd"/>
      <w:r w:rsidRPr="00A61845">
        <w:rPr>
          <w:rFonts w:ascii="Arial" w:eastAsia="Times New Roman" w:hAnsi="Arial" w:cs="Arial"/>
          <w:color w:val="4D4D4D"/>
          <w:kern w:val="0"/>
          <w:sz w:val="27"/>
          <w:szCs w:val="27"/>
          <w14:ligatures w14:val="none"/>
        </w:rPr>
        <w:t xml:space="preserve"> your go-to or favourite Bible verses? How </w:t>
      </w:r>
      <w:r>
        <w:rPr>
          <w:rFonts w:ascii="Arial" w:eastAsia="Times New Roman" w:hAnsi="Arial" w:cs="Arial"/>
          <w:color w:val="4D4D4D"/>
          <w:kern w:val="0"/>
          <w:sz w:val="27"/>
          <w:szCs w:val="27"/>
          <w14:ligatures w14:val="none"/>
        </w:rPr>
        <w:tab/>
      </w:r>
      <w:r w:rsidRPr="00A61845">
        <w:rPr>
          <w:rFonts w:ascii="Arial" w:eastAsia="Times New Roman" w:hAnsi="Arial" w:cs="Arial"/>
          <w:color w:val="4D4D4D"/>
          <w:kern w:val="0"/>
          <w:sz w:val="27"/>
          <w:szCs w:val="27"/>
          <w14:ligatures w14:val="none"/>
        </w:rPr>
        <w:t>do these help you?</w:t>
      </w:r>
    </w:p>
    <w:p w14:paraId="02EA08E9" w14:textId="3D5A5895" w:rsidR="00A61845" w:rsidRPr="00A61845" w:rsidRDefault="00A61845" w:rsidP="00A61845">
      <w:pPr>
        <w:numPr>
          <w:ilvl w:val="0"/>
          <w:numId w:val="2"/>
        </w:numPr>
        <w:shd w:val="clear" w:color="auto" w:fill="FFFFFF"/>
        <w:spacing w:after="0" w:line="240" w:lineRule="auto"/>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What’s in your toolbox of faith?</w:t>
      </w:r>
    </w:p>
    <w:p w14:paraId="6764933B" w14:textId="4D4BCA9B"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 </w:t>
      </w:r>
    </w:p>
    <w:p w14:paraId="732D030C" w14:textId="77777777" w:rsidR="00A61845" w:rsidRDefault="00A61845" w:rsidP="00A61845">
      <w:pPr>
        <w:shd w:val="clear" w:color="auto" w:fill="FFFFFF"/>
        <w:spacing w:after="150" w:line="240" w:lineRule="auto"/>
        <w:outlineLvl w:val="1"/>
        <w:rPr>
          <w:rFonts w:ascii="Arial" w:eastAsia="Times New Roman" w:hAnsi="Arial" w:cs="Arial"/>
          <w:b/>
          <w:bCs/>
          <w:color w:val="4D4D4D"/>
          <w:kern w:val="0"/>
          <w:sz w:val="27"/>
          <w:szCs w:val="27"/>
          <w14:ligatures w14:val="none"/>
        </w:rPr>
      </w:pPr>
    </w:p>
    <w:p w14:paraId="716994DE" w14:textId="77777777" w:rsidR="00A61845" w:rsidRDefault="00A61845" w:rsidP="00A61845">
      <w:pPr>
        <w:shd w:val="clear" w:color="auto" w:fill="FFFFFF"/>
        <w:spacing w:after="150" w:line="240" w:lineRule="auto"/>
        <w:outlineLvl w:val="1"/>
        <w:rPr>
          <w:rFonts w:ascii="Arial" w:eastAsia="Times New Roman" w:hAnsi="Arial" w:cs="Arial"/>
          <w:b/>
          <w:bCs/>
          <w:color w:val="4D4D4D"/>
          <w:kern w:val="0"/>
          <w:sz w:val="27"/>
          <w:szCs w:val="27"/>
          <w14:ligatures w14:val="none"/>
        </w:rPr>
      </w:pPr>
    </w:p>
    <w:p w14:paraId="41B0B6CA" w14:textId="77777777" w:rsidR="00A61845" w:rsidRDefault="00A61845" w:rsidP="00A61845">
      <w:pPr>
        <w:shd w:val="clear" w:color="auto" w:fill="FFFFFF"/>
        <w:spacing w:after="150" w:line="240" w:lineRule="auto"/>
        <w:outlineLvl w:val="1"/>
        <w:rPr>
          <w:rFonts w:ascii="Arial" w:eastAsia="Times New Roman" w:hAnsi="Arial" w:cs="Arial"/>
          <w:b/>
          <w:bCs/>
          <w:color w:val="4D4D4D"/>
          <w:kern w:val="0"/>
          <w:sz w:val="27"/>
          <w:szCs w:val="27"/>
          <w14:ligatures w14:val="none"/>
        </w:rPr>
      </w:pPr>
    </w:p>
    <w:p w14:paraId="0C875298" w14:textId="77777777"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lastRenderedPageBreak/>
        <w:t> </w:t>
      </w:r>
    </w:p>
    <w:p w14:paraId="3E78424C" w14:textId="77777777" w:rsidR="00A61845" w:rsidRPr="00A61845" w:rsidRDefault="00A61845" w:rsidP="00A61845">
      <w:pPr>
        <w:shd w:val="clear" w:color="auto" w:fill="FFFFFF"/>
        <w:spacing w:after="150" w:line="240" w:lineRule="auto"/>
        <w:outlineLvl w:val="1"/>
        <w:rPr>
          <w:rFonts w:ascii="Arial" w:eastAsia="Times New Roman" w:hAnsi="Arial" w:cs="Arial"/>
          <w:color w:val="000000"/>
          <w:kern w:val="0"/>
          <w:sz w:val="28"/>
          <w:szCs w:val="28"/>
          <w14:ligatures w14:val="none"/>
        </w:rPr>
      </w:pPr>
      <w:r w:rsidRPr="00A61845">
        <w:rPr>
          <w:rFonts w:ascii="Arial" w:eastAsia="Times New Roman" w:hAnsi="Arial" w:cs="Arial"/>
          <w:b/>
          <w:bCs/>
          <w:color w:val="103A71"/>
          <w:kern w:val="0"/>
          <w:sz w:val="28"/>
          <w:szCs w:val="28"/>
          <w14:ligatures w14:val="none"/>
        </w:rPr>
        <w:t>A prayer to end the Bible study</w:t>
      </w:r>
    </w:p>
    <w:p w14:paraId="2694367A" w14:textId="77777777"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Almighty heavenly Father,</w:t>
      </w:r>
      <w:r w:rsidRPr="00A61845">
        <w:rPr>
          <w:rFonts w:ascii="Arial" w:eastAsia="Times New Roman" w:hAnsi="Arial" w:cs="Arial"/>
          <w:color w:val="4D4D4D"/>
          <w:kern w:val="0"/>
          <w:sz w:val="27"/>
          <w:szCs w:val="27"/>
          <w14:ligatures w14:val="none"/>
        </w:rPr>
        <w:br/>
        <w:t>you are always faithful to us.</w:t>
      </w:r>
      <w:r w:rsidRPr="00A61845">
        <w:rPr>
          <w:rFonts w:ascii="Arial" w:eastAsia="Times New Roman" w:hAnsi="Arial" w:cs="Arial"/>
          <w:color w:val="4D4D4D"/>
          <w:kern w:val="0"/>
          <w:sz w:val="27"/>
          <w:szCs w:val="27"/>
          <w14:ligatures w14:val="none"/>
        </w:rPr>
        <w:br/>
        <w:t>Help us to stay connected to you</w:t>
      </w:r>
      <w:r w:rsidRPr="00A61845">
        <w:rPr>
          <w:rFonts w:ascii="Arial" w:eastAsia="Times New Roman" w:hAnsi="Arial" w:cs="Arial"/>
          <w:color w:val="4D4D4D"/>
          <w:kern w:val="0"/>
          <w:sz w:val="27"/>
          <w:szCs w:val="27"/>
          <w14:ligatures w14:val="none"/>
        </w:rPr>
        <w:br/>
        <w:t>through our prayer and reading of your Scriptures.</w:t>
      </w:r>
      <w:r w:rsidRPr="00A61845">
        <w:rPr>
          <w:rFonts w:ascii="Arial" w:eastAsia="Times New Roman" w:hAnsi="Arial" w:cs="Arial"/>
          <w:color w:val="4D4D4D"/>
          <w:kern w:val="0"/>
          <w:sz w:val="27"/>
          <w:szCs w:val="27"/>
          <w14:ligatures w14:val="none"/>
        </w:rPr>
        <w:br/>
        <w:t>Help us, O Lord, to set aside times in our busy lives</w:t>
      </w:r>
      <w:r w:rsidRPr="00A61845">
        <w:rPr>
          <w:rFonts w:ascii="Arial" w:eastAsia="Times New Roman" w:hAnsi="Arial" w:cs="Arial"/>
          <w:color w:val="4D4D4D"/>
          <w:kern w:val="0"/>
          <w:sz w:val="27"/>
          <w:szCs w:val="27"/>
          <w14:ligatures w14:val="none"/>
        </w:rPr>
        <w:br/>
        <w:t>to devote ourselves fully to you.</w:t>
      </w:r>
      <w:r w:rsidRPr="00A61845">
        <w:rPr>
          <w:rFonts w:ascii="Arial" w:eastAsia="Times New Roman" w:hAnsi="Arial" w:cs="Arial"/>
          <w:color w:val="4D4D4D"/>
          <w:kern w:val="0"/>
          <w:sz w:val="27"/>
          <w:szCs w:val="27"/>
          <w14:ligatures w14:val="none"/>
        </w:rPr>
        <w:br/>
      </w:r>
      <w:r w:rsidRPr="00A61845">
        <w:rPr>
          <w:rFonts w:ascii="Arial" w:eastAsia="Times New Roman" w:hAnsi="Arial" w:cs="Arial"/>
          <w:b/>
          <w:bCs/>
          <w:color w:val="4D4D4D"/>
          <w:kern w:val="0"/>
          <w:sz w:val="27"/>
          <w:szCs w:val="27"/>
          <w14:ligatures w14:val="none"/>
        </w:rPr>
        <w:t>Amen.</w:t>
      </w:r>
    </w:p>
    <w:p w14:paraId="1EFAAA22" w14:textId="77777777" w:rsidR="00A61845" w:rsidRPr="00A61845" w:rsidRDefault="00A61845" w:rsidP="00A61845">
      <w:pPr>
        <w:shd w:val="clear" w:color="auto" w:fill="FFFFFF"/>
        <w:spacing w:after="150" w:line="375" w:lineRule="atLeast"/>
        <w:rPr>
          <w:rFonts w:ascii="Arial" w:eastAsia="Times New Roman" w:hAnsi="Arial" w:cs="Arial"/>
          <w:color w:val="4D4D4D"/>
          <w:kern w:val="0"/>
          <w:sz w:val="27"/>
          <w:szCs w:val="27"/>
          <w14:ligatures w14:val="none"/>
        </w:rPr>
      </w:pPr>
      <w:r w:rsidRPr="00A61845">
        <w:rPr>
          <w:rFonts w:ascii="Arial" w:eastAsia="Times New Roman" w:hAnsi="Arial" w:cs="Arial"/>
          <w:color w:val="4D4D4D"/>
          <w:kern w:val="0"/>
          <w:sz w:val="27"/>
          <w:szCs w:val="27"/>
          <w14:ligatures w14:val="none"/>
        </w:rPr>
        <w:t> </w:t>
      </w:r>
    </w:p>
    <w:p w14:paraId="70DFA992" w14:textId="77777777" w:rsidR="00A61845" w:rsidRDefault="00A61845"/>
    <w:sectPr w:rsidR="00A61845" w:rsidSect="00A618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A1A22"/>
    <w:multiLevelType w:val="multilevel"/>
    <w:tmpl w:val="7168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3A72F0"/>
    <w:multiLevelType w:val="multilevel"/>
    <w:tmpl w:val="7E00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B35A4F"/>
    <w:multiLevelType w:val="multilevel"/>
    <w:tmpl w:val="9BE8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6406182">
    <w:abstractNumId w:val="2"/>
  </w:num>
  <w:num w:numId="2" w16cid:durableId="1840846427">
    <w:abstractNumId w:val="1"/>
  </w:num>
  <w:num w:numId="3" w16cid:durableId="4175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45"/>
    <w:rsid w:val="0080117D"/>
    <w:rsid w:val="00A618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6FCD"/>
  <w15:chartTrackingRefBased/>
  <w15:docId w15:val="{5D659095-2C77-6049-B9DD-7255C277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1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1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1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1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845"/>
    <w:rPr>
      <w:rFonts w:eastAsiaTheme="majorEastAsia" w:cstheme="majorBidi"/>
      <w:color w:val="272727" w:themeColor="text1" w:themeTint="D8"/>
    </w:rPr>
  </w:style>
  <w:style w:type="paragraph" w:styleId="Title">
    <w:name w:val="Title"/>
    <w:basedOn w:val="Normal"/>
    <w:next w:val="Normal"/>
    <w:link w:val="TitleChar"/>
    <w:uiPriority w:val="10"/>
    <w:qFormat/>
    <w:rsid w:val="00A61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845"/>
    <w:pPr>
      <w:spacing w:before="160"/>
      <w:jc w:val="center"/>
    </w:pPr>
    <w:rPr>
      <w:i/>
      <w:iCs/>
      <w:color w:val="404040" w:themeColor="text1" w:themeTint="BF"/>
    </w:rPr>
  </w:style>
  <w:style w:type="character" w:customStyle="1" w:styleId="QuoteChar">
    <w:name w:val="Quote Char"/>
    <w:basedOn w:val="DefaultParagraphFont"/>
    <w:link w:val="Quote"/>
    <w:uiPriority w:val="29"/>
    <w:rsid w:val="00A61845"/>
    <w:rPr>
      <w:i/>
      <w:iCs/>
      <w:color w:val="404040" w:themeColor="text1" w:themeTint="BF"/>
    </w:rPr>
  </w:style>
  <w:style w:type="paragraph" w:styleId="ListParagraph">
    <w:name w:val="List Paragraph"/>
    <w:basedOn w:val="Normal"/>
    <w:uiPriority w:val="34"/>
    <w:qFormat/>
    <w:rsid w:val="00A61845"/>
    <w:pPr>
      <w:ind w:left="720"/>
      <w:contextualSpacing/>
    </w:pPr>
  </w:style>
  <w:style w:type="character" w:styleId="IntenseEmphasis">
    <w:name w:val="Intense Emphasis"/>
    <w:basedOn w:val="DefaultParagraphFont"/>
    <w:uiPriority w:val="21"/>
    <w:qFormat/>
    <w:rsid w:val="00A61845"/>
    <w:rPr>
      <w:i/>
      <w:iCs/>
      <w:color w:val="0F4761" w:themeColor="accent1" w:themeShade="BF"/>
    </w:rPr>
  </w:style>
  <w:style w:type="paragraph" w:styleId="IntenseQuote">
    <w:name w:val="Intense Quote"/>
    <w:basedOn w:val="Normal"/>
    <w:next w:val="Normal"/>
    <w:link w:val="IntenseQuoteChar"/>
    <w:uiPriority w:val="30"/>
    <w:qFormat/>
    <w:rsid w:val="00A61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845"/>
    <w:rPr>
      <w:i/>
      <w:iCs/>
      <w:color w:val="0F4761" w:themeColor="accent1" w:themeShade="BF"/>
    </w:rPr>
  </w:style>
  <w:style w:type="character" w:styleId="IntenseReference">
    <w:name w:val="Intense Reference"/>
    <w:basedOn w:val="DefaultParagraphFont"/>
    <w:uiPriority w:val="32"/>
    <w:qFormat/>
    <w:rsid w:val="00A61845"/>
    <w:rPr>
      <w:b/>
      <w:bCs/>
      <w:smallCaps/>
      <w:color w:val="0F4761" w:themeColor="accent1" w:themeShade="BF"/>
      <w:spacing w:val="5"/>
    </w:rPr>
  </w:style>
  <w:style w:type="paragraph" w:styleId="NormalWeb">
    <w:name w:val="Normal (Web)"/>
    <w:basedOn w:val="Normal"/>
    <w:uiPriority w:val="99"/>
    <w:semiHidden/>
    <w:unhideWhenUsed/>
    <w:rsid w:val="00A618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61845"/>
    <w:rPr>
      <w:i/>
      <w:iCs/>
    </w:rPr>
  </w:style>
  <w:style w:type="character" w:styleId="Hyperlink">
    <w:name w:val="Hyperlink"/>
    <w:basedOn w:val="DefaultParagraphFont"/>
    <w:uiPriority w:val="99"/>
    <w:semiHidden/>
    <w:unhideWhenUsed/>
    <w:rsid w:val="00A61845"/>
    <w:rPr>
      <w:color w:val="0000FF"/>
      <w:u w:val="single"/>
    </w:rPr>
  </w:style>
  <w:style w:type="character" w:styleId="Strong">
    <w:name w:val="Strong"/>
    <w:basedOn w:val="DefaultParagraphFont"/>
    <w:uiPriority w:val="22"/>
    <w:qFormat/>
    <w:rsid w:val="00A61845"/>
    <w:rPr>
      <w:b/>
      <w:bCs/>
    </w:rPr>
  </w:style>
  <w:style w:type="character" w:customStyle="1" w:styleId="bluetext">
    <w:name w:val="bluetext"/>
    <w:basedOn w:val="DefaultParagraphFont"/>
    <w:rsid w:val="00A61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9020/bible-in-pocket.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2025-10-15T08:10:00Z</dcterms:created>
  <dcterms:modified xsi:type="dcterms:W3CDTF">2025-10-15T08:16:00Z</dcterms:modified>
</cp:coreProperties>
</file>